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0F" w:rsidRPr="00617624" w:rsidRDefault="0024670F" w:rsidP="00617624">
      <w:pPr>
        <w:widowControl w:val="0"/>
        <w:jc w:val="center"/>
        <w:rPr>
          <w:rFonts w:ascii="Garamond" w:hAnsi="Garamond"/>
          <w:snapToGrid w:val="0"/>
          <w:sz w:val="24"/>
          <w:szCs w:val="24"/>
        </w:rPr>
      </w:pPr>
    </w:p>
    <w:p w:rsidR="0024670F" w:rsidRPr="00617624" w:rsidRDefault="0024670F" w:rsidP="00617624">
      <w:pPr>
        <w:widowControl w:val="0"/>
        <w:jc w:val="center"/>
        <w:rPr>
          <w:rFonts w:ascii="Garamond" w:hAnsi="Garamond"/>
          <w:snapToGrid w:val="0"/>
          <w:sz w:val="24"/>
          <w:szCs w:val="24"/>
        </w:rPr>
      </w:pPr>
    </w:p>
    <w:p w:rsidR="008D347A" w:rsidRPr="00617624" w:rsidRDefault="008D347A" w:rsidP="00617624">
      <w:pPr>
        <w:widowControl w:val="0"/>
        <w:jc w:val="center"/>
        <w:rPr>
          <w:rFonts w:ascii="Garamond" w:hAnsi="Garamond"/>
          <w:b/>
          <w:bCs/>
          <w:snapToGrid w:val="0"/>
          <w:sz w:val="24"/>
          <w:szCs w:val="24"/>
        </w:rPr>
      </w:pPr>
    </w:p>
    <w:p w:rsidR="008D347A" w:rsidRPr="00617624" w:rsidRDefault="008D347A" w:rsidP="00617624">
      <w:pPr>
        <w:widowControl w:val="0"/>
        <w:jc w:val="center"/>
        <w:rPr>
          <w:rFonts w:ascii="Garamond" w:hAnsi="Garamond"/>
          <w:b/>
          <w:bCs/>
          <w:snapToGrid w:val="0"/>
          <w:sz w:val="24"/>
          <w:szCs w:val="24"/>
        </w:rPr>
      </w:pPr>
    </w:p>
    <w:p w:rsidR="000720B7" w:rsidRPr="00617624" w:rsidRDefault="006E2BDA" w:rsidP="00617624">
      <w:pPr>
        <w:widowControl w:val="0"/>
        <w:jc w:val="center"/>
        <w:rPr>
          <w:rFonts w:ascii="Garamond" w:hAnsi="Garamond"/>
          <w:b/>
          <w:bCs/>
          <w:snapToGrid w:val="0"/>
          <w:sz w:val="24"/>
          <w:szCs w:val="24"/>
        </w:rPr>
      </w:pPr>
      <w:r w:rsidRPr="00617624">
        <w:rPr>
          <w:rFonts w:ascii="Garamond" w:hAnsi="Garamond"/>
          <w:b/>
          <w:bCs/>
          <w:snapToGrid w:val="0"/>
          <w:sz w:val="24"/>
          <w:szCs w:val="24"/>
        </w:rPr>
        <w:t>“</w:t>
      </w:r>
      <w:r w:rsidR="000720B7" w:rsidRPr="00617624">
        <w:rPr>
          <w:rFonts w:ascii="Garamond" w:hAnsi="Garamond"/>
          <w:b/>
          <w:bCs/>
          <w:snapToGrid w:val="0"/>
          <w:sz w:val="24"/>
          <w:szCs w:val="24"/>
        </w:rPr>
        <w:t xml:space="preserve">You should know better”: </w:t>
      </w:r>
      <w:r w:rsidR="006F1082" w:rsidRPr="00617624">
        <w:rPr>
          <w:rFonts w:ascii="Garamond" w:hAnsi="Garamond"/>
          <w:b/>
          <w:bCs/>
          <w:snapToGrid w:val="0"/>
          <w:sz w:val="24"/>
          <w:szCs w:val="24"/>
        </w:rPr>
        <w:t xml:space="preserve">Expressions of empathy and disregard among victims of massive social trauma </w:t>
      </w:r>
      <w:r w:rsidR="0082188D" w:rsidRPr="00617624">
        <w:rPr>
          <w:rFonts w:ascii="Garamond" w:hAnsi="Garamond"/>
          <w:b/>
          <w:bCs/>
          <w:snapToGrid w:val="0"/>
          <w:sz w:val="24"/>
          <w:szCs w:val="24"/>
        </w:rPr>
        <w:t>*</w:t>
      </w:r>
    </w:p>
    <w:p w:rsidR="000720B7" w:rsidRPr="00617624" w:rsidRDefault="000720B7" w:rsidP="00617624">
      <w:pPr>
        <w:widowControl w:val="0"/>
        <w:jc w:val="center"/>
        <w:rPr>
          <w:rFonts w:ascii="Garamond" w:hAnsi="Garamond"/>
          <w:b/>
          <w:bCs/>
          <w:snapToGrid w:val="0"/>
          <w:sz w:val="24"/>
          <w:szCs w:val="24"/>
        </w:rPr>
      </w:pPr>
    </w:p>
    <w:p w:rsidR="000720B7" w:rsidRPr="00617624" w:rsidRDefault="00CB3914" w:rsidP="00617624">
      <w:pPr>
        <w:widowControl w:val="0"/>
        <w:jc w:val="center"/>
        <w:rPr>
          <w:rFonts w:ascii="Garamond" w:hAnsi="Garamond"/>
          <w:b/>
          <w:bCs/>
          <w:snapToGrid w:val="0"/>
          <w:sz w:val="24"/>
          <w:szCs w:val="24"/>
        </w:rPr>
      </w:pPr>
      <w:r w:rsidRPr="00617624">
        <w:rPr>
          <w:rFonts w:ascii="Garamond" w:hAnsi="Garamond"/>
          <w:b/>
          <w:bCs/>
          <w:snapToGrid w:val="0"/>
          <w:sz w:val="24"/>
          <w:szCs w:val="24"/>
        </w:rPr>
        <w:t>Julia Chaitin</w:t>
      </w:r>
      <w:r w:rsidR="00F15E44" w:rsidRPr="00617624">
        <w:rPr>
          <w:rFonts w:ascii="Garamond" w:hAnsi="Garamond"/>
          <w:b/>
          <w:bCs/>
          <w:snapToGrid w:val="0"/>
          <w:sz w:val="24"/>
          <w:szCs w:val="24"/>
        </w:rPr>
        <w:t xml:space="preserve"> &amp;</w:t>
      </w:r>
      <w:r w:rsidR="009E30C2" w:rsidRPr="00617624">
        <w:rPr>
          <w:rFonts w:ascii="Garamond" w:hAnsi="Garamond"/>
          <w:b/>
          <w:bCs/>
          <w:snapToGrid w:val="0"/>
          <w:sz w:val="24"/>
          <w:szCs w:val="24"/>
        </w:rPr>
        <w:t xml:space="preserve"> </w:t>
      </w:r>
      <w:r w:rsidR="000720B7" w:rsidRPr="00617624">
        <w:rPr>
          <w:rFonts w:ascii="Garamond" w:hAnsi="Garamond"/>
          <w:b/>
          <w:bCs/>
          <w:snapToGrid w:val="0"/>
          <w:sz w:val="24"/>
          <w:szCs w:val="24"/>
        </w:rPr>
        <w:t>Shoshana Steinberg</w:t>
      </w:r>
      <w:r w:rsidR="005A7B68" w:rsidRPr="00617624">
        <w:rPr>
          <w:rFonts w:ascii="Garamond" w:hAnsi="Garamond"/>
          <w:b/>
          <w:bCs/>
          <w:snapToGrid w:val="0"/>
          <w:sz w:val="24"/>
          <w:szCs w:val="24"/>
        </w:rPr>
        <w:t xml:space="preserve"> </w:t>
      </w:r>
    </w:p>
    <w:p w:rsidR="000720B7" w:rsidRPr="00617624" w:rsidRDefault="000720B7" w:rsidP="00617624">
      <w:pPr>
        <w:widowControl w:val="0"/>
        <w:rPr>
          <w:rFonts w:ascii="Garamond" w:hAnsi="Garamond"/>
          <w:snapToGrid w:val="0"/>
          <w:sz w:val="24"/>
          <w:szCs w:val="24"/>
        </w:rPr>
      </w:pPr>
    </w:p>
    <w:p w:rsidR="00355532" w:rsidRPr="00617624" w:rsidRDefault="00355532" w:rsidP="00617624">
      <w:pPr>
        <w:widowControl w:val="0"/>
        <w:rPr>
          <w:rFonts w:ascii="Garamond" w:hAnsi="Garamond"/>
          <w:snapToGrid w:val="0"/>
          <w:sz w:val="24"/>
          <w:szCs w:val="24"/>
        </w:rPr>
      </w:pPr>
    </w:p>
    <w:p w:rsidR="00CB3914" w:rsidRDefault="000720B7" w:rsidP="00FB5F8D">
      <w:pPr>
        <w:widowControl w:val="0"/>
        <w:rPr>
          <w:rFonts w:ascii="Garamond" w:hAnsi="Garamond"/>
          <w:snapToGrid w:val="0"/>
          <w:sz w:val="24"/>
          <w:szCs w:val="24"/>
        </w:rPr>
      </w:pPr>
      <w:r w:rsidRPr="00617624">
        <w:rPr>
          <w:rFonts w:ascii="Garamond" w:hAnsi="Garamond"/>
          <w:snapToGrid w:val="0"/>
          <w:sz w:val="24"/>
          <w:szCs w:val="24"/>
        </w:rPr>
        <w:t xml:space="preserve">Contact information: Dr. Julia Chaitin, </w:t>
      </w:r>
      <w:r w:rsidR="00CB3914" w:rsidRPr="00617624">
        <w:rPr>
          <w:rFonts w:ascii="Garamond" w:hAnsi="Garamond"/>
          <w:snapToGrid w:val="0"/>
          <w:sz w:val="24"/>
          <w:szCs w:val="24"/>
        </w:rPr>
        <w:t>Kibbutz Urim, D.N. Hanegev, Israel</w:t>
      </w:r>
      <w:r w:rsidRPr="00617624">
        <w:rPr>
          <w:rFonts w:ascii="Garamond" w:hAnsi="Garamond"/>
          <w:snapToGrid w:val="0"/>
          <w:sz w:val="24"/>
          <w:szCs w:val="24"/>
        </w:rPr>
        <w:t xml:space="preserve"> e-mail: </w:t>
      </w:r>
      <w:hyperlink r:id="rId6" w:history="1">
        <w:r w:rsidR="00FB5F8D" w:rsidRPr="00931001">
          <w:rPr>
            <w:rStyle w:val="Hyperlink"/>
            <w:rFonts w:ascii="Garamond" w:hAnsi="Garamond"/>
            <w:snapToGrid w:val="0"/>
            <w:sz w:val="24"/>
            <w:szCs w:val="24"/>
          </w:rPr>
          <w:t>juliac@mail.sapir.ac.il</w:t>
        </w:r>
      </w:hyperlink>
      <w:r w:rsidR="00FB5F8D">
        <w:rPr>
          <w:rFonts w:ascii="Garamond" w:hAnsi="Garamond"/>
          <w:snapToGrid w:val="0"/>
          <w:sz w:val="24"/>
          <w:szCs w:val="24"/>
        </w:rPr>
        <w:t xml:space="preserve"> </w:t>
      </w:r>
    </w:p>
    <w:p w:rsidR="00FB5F8D" w:rsidRPr="00617624" w:rsidRDefault="00FB5F8D" w:rsidP="00FB5F8D">
      <w:pPr>
        <w:widowControl w:val="0"/>
        <w:rPr>
          <w:rFonts w:ascii="Garamond" w:hAnsi="Garamond"/>
          <w:snapToGrid w:val="0"/>
          <w:sz w:val="24"/>
          <w:szCs w:val="24"/>
        </w:rPr>
      </w:pP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 xml:space="preserve"> </w:t>
      </w:r>
      <w:r w:rsidR="000E5810" w:rsidRPr="00617624">
        <w:rPr>
          <w:rFonts w:ascii="Garamond" w:hAnsi="Garamond"/>
          <w:snapToGrid w:val="0"/>
          <w:sz w:val="24"/>
          <w:szCs w:val="24"/>
        </w:rPr>
        <w:t xml:space="preserve"> </w:t>
      </w:r>
    </w:p>
    <w:p w:rsidR="0082188D" w:rsidRPr="00617624" w:rsidRDefault="0082188D" w:rsidP="00617624">
      <w:pPr>
        <w:widowControl w:val="0"/>
        <w:rPr>
          <w:rFonts w:ascii="Garamond" w:hAnsi="Garamond"/>
          <w:snapToGrid w:val="0"/>
          <w:sz w:val="24"/>
          <w:szCs w:val="24"/>
        </w:rPr>
      </w:pPr>
    </w:p>
    <w:p w:rsidR="0082188D" w:rsidRPr="00617624" w:rsidRDefault="0082188D" w:rsidP="00617624">
      <w:pPr>
        <w:widowControl w:val="0"/>
        <w:rPr>
          <w:rFonts w:ascii="Garamond" w:hAnsi="Garamond"/>
          <w:snapToGrid w:val="0"/>
          <w:sz w:val="24"/>
          <w:szCs w:val="24"/>
        </w:rPr>
      </w:pPr>
    </w:p>
    <w:p w:rsidR="000720B7" w:rsidRPr="00617624" w:rsidRDefault="000720B7" w:rsidP="00617624">
      <w:pPr>
        <w:widowControl w:val="0"/>
        <w:jc w:val="center"/>
        <w:rPr>
          <w:rFonts w:ascii="Garamond" w:hAnsi="Garamond"/>
          <w:b/>
          <w:bCs/>
          <w:snapToGrid w:val="0"/>
          <w:sz w:val="24"/>
          <w:szCs w:val="24"/>
        </w:rPr>
      </w:pPr>
      <w:r w:rsidRPr="00617624">
        <w:rPr>
          <w:rFonts w:ascii="Garamond" w:hAnsi="Garamond"/>
          <w:b/>
          <w:bCs/>
          <w:snapToGrid w:val="0"/>
          <w:sz w:val="24"/>
          <w:szCs w:val="24"/>
        </w:rPr>
        <w:t>Abstract</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There is a </w:t>
      </w:r>
      <w:r w:rsidR="0013587F" w:rsidRPr="00617624">
        <w:rPr>
          <w:rFonts w:ascii="Garamond" w:hAnsi="Garamond"/>
          <w:snapToGrid w:val="0"/>
          <w:sz w:val="24"/>
          <w:szCs w:val="24"/>
        </w:rPr>
        <w:t>commonly held</w:t>
      </w:r>
      <w:r w:rsidRPr="00617624">
        <w:rPr>
          <w:rFonts w:ascii="Garamond" w:hAnsi="Garamond"/>
          <w:snapToGrid w:val="0"/>
          <w:sz w:val="24"/>
          <w:szCs w:val="24"/>
        </w:rPr>
        <w:t xml:space="preserve"> belief that </w:t>
      </w:r>
      <w:r w:rsidR="00450FF1" w:rsidRPr="00617624">
        <w:rPr>
          <w:rFonts w:ascii="Garamond" w:hAnsi="Garamond"/>
          <w:snapToGrid w:val="0"/>
          <w:sz w:val="24"/>
          <w:szCs w:val="24"/>
        </w:rPr>
        <w:t xml:space="preserve">victims of extreme violence </w:t>
      </w:r>
      <w:r w:rsidRPr="00617624">
        <w:rPr>
          <w:rFonts w:ascii="Garamond" w:hAnsi="Garamond"/>
          <w:snapToGrid w:val="0"/>
          <w:sz w:val="24"/>
          <w:szCs w:val="24"/>
        </w:rPr>
        <w:t xml:space="preserve">should </w:t>
      </w:r>
      <w:r w:rsidR="00450FF1" w:rsidRPr="00617624">
        <w:rPr>
          <w:rFonts w:ascii="Garamond" w:hAnsi="Garamond"/>
          <w:snapToGrid w:val="0"/>
          <w:sz w:val="24"/>
          <w:szCs w:val="24"/>
        </w:rPr>
        <w:t>be sens</w:t>
      </w:r>
      <w:r w:rsidR="00450FF1" w:rsidRPr="00617624">
        <w:rPr>
          <w:rFonts w:ascii="Garamond" w:hAnsi="Garamond"/>
          <w:snapToGrid w:val="0"/>
          <w:sz w:val="24"/>
          <w:szCs w:val="24"/>
        </w:rPr>
        <w:t>i</w:t>
      </w:r>
      <w:r w:rsidR="00450FF1" w:rsidRPr="00617624">
        <w:rPr>
          <w:rFonts w:ascii="Garamond" w:hAnsi="Garamond"/>
          <w:snapToGrid w:val="0"/>
          <w:sz w:val="24"/>
          <w:szCs w:val="24"/>
        </w:rPr>
        <w:t xml:space="preserve">tive </w:t>
      </w:r>
      <w:r w:rsidRPr="00617624">
        <w:rPr>
          <w:rFonts w:ascii="Garamond" w:hAnsi="Garamond"/>
          <w:snapToGrid w:val="0"/>
          <w:sz w:val="24"/>
          <w:szCs w:val="24"/>
        </w:rPr>
        <w:t xml:space="preserve">to the suffering of others, in spite of the fact that most of the psycho-social literature points to the opposite. </w:t>
      </w:r>
      <w:r w:rsidR="00450FF1" w:rsidRPr="00617624">
        <w:rPr>
          <w:rFonts w:ascii="Garamond" w:hAnsi="Garamond"/>
          <w:snapToGrid w:val="0"/>
          <w:sz w:val="24"/>
          <w:szCs w:val="24"/>
        </w:rPr>
        <w:t>W</w:t>
      </w:r>
      <w:r w:rsidRPr="00617624">
        <w:rPr>
          <w:rFonts w:ascii="Garamond" w:hAnsi="Garamond"/>
          <w:snapToGrid w:val="0"/>
          <w:sz w:val="24"/>
          <w:szCs w:val="24"/>
        </w:rPr>
        <w:t>e examine this belief by looking at research</w:t>
      </w:r>
      <w:r w:rsidR="006F1082" w:rsidRPr="00617624">
        <w:rPr>
          <w:rFonts w:ascii="Garamond" w:hAnsi="Garamond"/>
          <w:snapToGrid w:val="0"/>
          <w:sz w:val="24"/>
          <w:szCs w:val="24"/>
        </w:rPr>
        <w:t xml:space="preserve"> and educational work</w:t>
      </w:r>
      <w:r w:rsidRPr="00617624">
        <w:rPr>
          <w:rFonts w:ascii="Garamond" w:hAnsi="Garamond"/>
          <w:snapToGrid w:val="0"/>
          <w:sz w:val="24"/>
          <w:szCs w:val="24"/>
        </w:rPr>
        <w:t xml:space="preserve"> that </w:t>
      </w:r>
      <w:r w:rsidR="00300C14" w:rsidRPr="00617624">
        <w:rPr>
          <w:rFonts w:ascii="Garamond" w:hAnsi="Garamond"/>
          <w:snapToGrid w:val="0"/>
          <w:sz w:val="24"/>
          <w:szCs w:val="24"/>
        </w:rPr>
        <w:t>we</w:t>
      </w:r>
      <w:r w:rsidR="00CB3914" w:rsidRPr="00617624">
        <w:rPr>
          <w:rFonts w:ascii="Garamond" w:hAnsi="Garamond"/>
          <w:snapToGrid w:val="0"/>
          <w:sz w:val="24"/>
          <w:szCs w:val="24"/>
        </w:rPr>
        <w:t xml:space="preserve"> </w:t>
      </w:r>
      <w:r w:rsidR="004A34C0" w:rsidRPr="00617624">
        <w:rPr>
          <w:rFonts w:ascii="Garamond" w:hAnsi="Garamond"/>
          <w:snapToGrid w:val="0"/>
          <w:sz w:val="24"/>
          <w:szCs w:val="24"/>
        </w:rPr>
        <w:t xml:space="preserve">have </w:t>
      </w:r>
      <w:r w:rsidR="00CB3914" w:rsidRPr="00617624">
        <w:rPr>
          <w:rFonts w:ascii="Garamond" w:hAnsi="Garamond"/>
          <w:snapToGrid w:val="0"/>
          <w:sz w:val="24"/>
          <w:szCs w:val="24"/>
        </w:rPr>
        <w:t>carried</w:t>
      </w:r>
      <w:r w:rsidRPr="00617624">
        <w:rPr>
          <w:rFonts w:ascii="Garamond" w:hAnsi="Garamond"/>
          <w:snapToGrid w:val="0"/>
          <w:sz w:val="24"/>
          <w:szCs w:val="24"/>
        </w:rPr>
        <w:t xml:space="preserve"> out on the psycho-social effects of the Holocaust and o</w:t>
      </w:r>
      <w:r w:rsidR="00EE5018" w:rsidRPr="00617624">
        <w:rPr>
          <w:rFonts w:ascii="Garamond" w:hAnsi="Garamond"/>
          <w:snapToGrid w:val="0"/>
          <w:sz w:val="24"/>
          <w:szCs w:val="24"/>
        </w:rPr>
        <w:t>n</w:t>
      </w:r>
      <w:r w:rsidRPr="00617624">
        <w:rPr>
          <w:rFonts w:ascii="Garamond" w:hAnsi="Garamond"/>
          <w:snapToGrid w:val="0"/>
          <w:sz w:val="24"/>
          <w:szCs w:val="24"/>
        </w:rPr>
        <w:t xml:space="preserve"> the Palestinian-Israeli conflict</w:t>
      </w:r>
      <w:r w:rsidR="00EE5018" w:rsidRPr="00617624">
        <w:rPr>
          <w:rFonts w:ascii="Garamond" w:hAnsi="Garamond"/>
          <w:snapToGrid w:val="0"/>
          <w:sz w:val="24"/>
          <w:szCs w:val="24"/>
        </w:rPr>
        <w:t xml:space="preserve">. We </w:t>
      </w:r>
      <w:r w:rsidR="002554C0" w:rsidRPr="00617624">
        <w:rPr>
          <w:rFonts w:ascii="Garamond" w:hAnsi="Garamond"/>
          <w:snapToGrid w:val="0"/>
          <w:sz w:val="24"/>
          <w:szCs w:val="24"/>
        </w:rPr>
        <w:t>assert</w:t>
      </w:r>
      <w:r w:rsidRPr="00617624">
        <w:rPr>
          <w:rFonts w:ascii="Garamond" w:hAnsi="Garamond"/>
          <w:snapToGrid w:val="0"/>
          <w:sz w:val="24"/>
          <w:szCs w:val="24"/>
        </w:rPr>
        <w:t xml:space="preserve"> that the </w:t>
      </w:r>
      <w:r w:rsidR="006F1082" w:rsidRPr="00617624">
        <w:rPr>
          <w:rFonts w:ascii="Garamond" w:hAnsi="Garamond"/>
          <w:snapToGrid w:val="0"/>
          <w:sz w:val="24"/>
          <w:szCs w:val="24"/>
        </w:rPr>
        <w:t>experiences o</w:t>
      </w:r>
      <w:r w:rsidR="002554C0" w:rsidRPr="00617624">
        <w:rPr>
          <w:rFonts w:ascii="Garamond" w:hAnsi="Garamond"/>
          <w:snapToGrid w:val="0"/>
          <w:sz w:val="24"/>
          <w:szCs w:val="24"/>
        </w:rPr>
        <w:t xml:space="preserve">f being a victim of collective </w:t>
      </w:r>
      <w:r w:rsidR="006F1082" w:rsidRPr="00617624">
        <w:rPr>
          <w:rFonts w:ascii="Garamond" w:hAnsi="Garamond"/>
          <w:snapToGrid w:val="0"/>
          <w:sz w:val="24"/>
          <w:szCs w:val="24"/>
        </w:rPr>
        <w:t>violence</w:t>
      </w:r>
      <w:r w:rsidR="004A34C0" w:rsidRPr="00617624">
        <w:rPr>
          <w:rFonts w:ascii="Garamond" w:hAnsi="Garamond"/>
          <w:snapToGrid w:val="0"/>
          <w:sz w:val="24"/>
          <w:szCs w:val="24"/>
        </w:rPr>
        <w:t xml:space="preserve"> </w:t>
      </w:r>
      <w:r w:rsidR="006F1082" w:rsidRPr="00617624">
        <w:rPr>
          <w:rFonts w:ascii="Garamond" w:hAnsi="Garamond"/>
          <w:snapToGrid w:val="0"/>
          <w:sz w:val="24"/>
          <w:szCs w:val="24"/>
        </w:rPr>
        <w:t>often inhibit</w:t>
      </w:r>
      <w:r w:rsidR="008F49E8" w:rsidRPr="00617624">
        <w:rPr>
          <w:rFonts w:ascii="Garamond" w:hAnsi="Garamond"/>
          <w:snapToGrid w:val="0"/>
          <w:sz w:val="24"/>
          <w:szCs w:val="24"/>
        </w:rPr>
        <w:t xml:space="preserve"> empathy toward</w:t>
      </w:r>
      <w:r w:rsidRPr="00617624">
        <w:rPr>
          <w:rFonts w:ascii="Garamond" w:hAnsi="Garamond"/>
          <w:snapToGrid w:val="0"/>
          <w:sz w:val="24"/>
          <w:szCs w:val="24"/>
        </w:rPr>
        <w:t xml:space="preserve"> others and </w:t>
      </w:r>
      <w:r w:rsidR="004A34C0" w:rsidRPr="00617624">
        <w:rPr>
          <w:rFonts w:ascii="Garamond" w:hAnsi="Garamond"/>
          <w:snapToGrid w:val="0"/>
          <w:sz w:val="24"/>
          <w:szCs w:val="24"/>
        </w:rPr>
        <w:t>create</w:t>
      </w:r>
      <w:r w:rsidRPr="00617624">
        <w:rPr>
          <w:rFonts w:ascii="Garamond" w:hAnsi="Garamond"/>
          <w:snapToGrid w:val="0"/>
          <w:sz w:val="24"/>
          <w:szCs w:val="24"/>
        </w:rPr>
        <w:t xml:space="preserve"> an atmosphere of </w:t>
      </w:r>
      <w:r w:rsidR="006F1082" w:rsidRPr="00617624">
        <w:rPr>
          <w:rFonts w:ascii="Garamond" w:hAnsi="Garamond"/>
          <w:snapToGrid w:val="0"/>
          <w:sz w:val="24"/>
          <w:szCs w:val="24"/>
        </w:rPr>
        <w:t>continued a</w:t>
      </w:r>
      <w:r w:rsidR="006F1082" w:rsidRPr="00617624">
        <w:rPr>
          <w:rFonts w:ascii="Garamond" w:hAnsi="Garamond"/>
          <w:snapToGrid w:val="0"/>
          <w:sz w:val="24"/>
          <w:szCs w:val="24"/>
        </w:rPr>
        <w:t>n</w:t>
      </w:r>
      <w:r w:rsidR="006F1082" w:rsidRPr="00617624">
        <w:rPr>
          <w:rFonts w:ascii="Garamond" w:hAnsi="Garamond"/>
          <w:snapToGrid w:val="0"/>
          <w:sz w:val="24"/>
          <w:szCs w:val="24"/>
        </w:rPr>
        <w:t xml:space="preserve">imosity. </w:t>
      </w:r>
      <w:r w:rsidR="004A34C0" w:rsidRPr="00617624">
        <w:rPr>
          <w:rFonts w:ascii="Garamond" w:hAnsi="Garamond"/>
          <w:snapToGrid w:val="0"/>
          <w:sz w:val="24"/>
          <w:szCs w:val="24"/>
        </w:rPr>
        <w:t>We also</w:t>
      </w:r>
      <w:r w:rsidRPr="00617624">
        <w:rPr>
          <w:rFonts w:ascii="Garamond" w:hAnsi="Garamond"/>
          <w:snapToGrid w:val="0"/>
          <w:sz w:val="24"/>
          <w:szCs w:val="24"/>
        </w:rPr>
        <w:t xml:space="preserve"> </w:t>
      </w:r>
      <w:r w:rsidR="004A34C0" w:rsidRPr="00617624">
        <w:rPr>
          <w:rFonts w:ascii="Garamond" w:hAnsi="Garamond"/>
          <w:snapToGrid w:val="0"/>
          <w:sz w:val="24"/>
          <w:szCs w:val="24"/>
        </w:rPr>
        <w:t>focus on intergenerational</w:t>
      </w:r>
      <w:r w:rsidRPr="00617624">
        <w:rPr>
          <w:rFonts w:ascii="Garamond" w:hAnsi="Garamond"/>
          <w:snapToGrid w:val="0"/>
          <w:sz w:val="24"/>
          <w:szCs w:val="24"/>
        </w:rPr>
        <w:t xml:space="preserve"> aspects</w:t>
      </w:r>
      <w:r w:rsidR="004A34C0" w:rsidRPr="00617624">
        <w:rPr>
          <w:rFonts w:ascii="Garamond" w:hAnsi="Garamond"/>
          <w:snapToGrid w:val="0"/>
          <w:sz w:val="24"/>
          <w:szCs w:val="24"/>
        </w:rPr>
        <w:t xml:space="preserve"> connected to victimization and their negative impact on the expression of empathy among descendants of victims</w:t>
      </w:r>
      <w:r w:rsidRPr="00617624">
        <w:rPr>
          <w:rFonts w:ascii="Garamond" w:hAnsi="Garamond"/>
          <w:snapToGrid w:val="0"/>
          <w:sz w:val="24"/>
          <w:szCs w:val="24"/>
        </w:rPr>
        <w:t xml:space="preserve">, </w:t>
      </w:r>
      <w:r w:rsidR="004A34C0" w:rsidRPr="00617624">
        <w:rPr>
          <w:rFonts w:ascii="Garamond" w:hAnsi="Garamond"/>
          <w:snapToGrid w:val="0"/>
          <w:sz w:val="24"/>
          <w:szCs w:val="24"/>
        </w:rPr>
        <w:t xml:space="preserve">in order to explain </w:t>
      </w:r>
      <w:r w:rsidRPr="00617624">
        <w:rPr>
          <w:rFonts w:ascii="Garamond" w:hAnsi="Garamond"/>
          <w:snapToGrid w:val="0"/>
          <w:sz w:val="24"/>
          <w:szCs w:val="24"/>
        </w:rPr>
        <w:t xml:space="preserve">why the </w:t>
      </w:r>
      <w:r w:rsidR="004A34C0" w:rsidRPr="00617624">
        <w:rPr>
          <w:rFonts w:ascii="Garamond" w:hAnsi="Garamond"/>
          <w:snapToGrid w:val="0"/>
          <w:sz w:val="24"/>
          <w:szCs w:val="24"/>
        </w:rPr>
        <w:t xml:space="preserve">sense </w:t>
      </w:r>
      <w:r w:rsidRPr="00617624">
        <w:rPr>
          <w:rFonts w:ascii="Garamond" w:hAnsi="Garamond"/>
          <w:snapToGrid w:val="0"/>
          <w:sz w:val="24"/>
          <w:szCs w:val="24"/>
        </w:rPr>
        <w:t xml:space="preserve">of victimhood and </w:t>
      </w:r>
      <w:r w:rsidR="006F1082" w:rsidRPr="00617624">
        <w:rPr>
          <w:rFonts w:ascii="Garamond" w:hAnsi="Garamond"/>
          <w:snapToGrid w:val="0"/>
          <w:sz w:val="24"/>
          <w:szCs w:val="24"/>
        </w:rPr>
        <w:t xml:space="preserve">justification of </w:t>
      </w:r>
      <w:r w:rsidRPr="00617624">
        <w:rPr>
          <w:rFonts w:ascii="Garamond" w:hAnsi="Garamond"/>
          <w:snapToGrid w:val="0"/>
          <w:sz w:val="24"/>
          <w:szCs w:val="24"/>
        </w:rPr>
        <w:t>repeated violence is often e</w:t>
      </w:r>
      <w:r w:rsidRPr="00617624">
        <w:rPr>
          <w:rFonts w:ascii="Garamond" w:hAnsi="Garamond"/>
          <w:snapToGrid w:val="0"/>
          <w:sz w:val="24"/>
          <w:szCs w:val="24"/>
        </w:rPr>
        <w:t>x</w:t>
      </w:r>
      <w:r w:rsidRPr="00617624">
        <w:rPr>
          <w:rFonts w:ascii="Garamond" w:hAnsi="Garamond"/>
          <w:snapToGrid w:val="0"/>
          <w:sz w:val="24"/>
          <w:szCs w:val="24"/>
        </w:rPr>
        <w:t xml:space="preserve">pressed </w:t>
      </w:r>
      <w:r w:rsidR="004A34C0" w:rsidRPr="00617624">
        <w:rPr>
          <w:rFonts w:ascii="Garamond" w:hAnsi="Garamond"/>
          <w:snapToGrid w:val="0"/>
          <w:sz w:val="24"/>
          <w:szCs w:val="24"/>
        </w:rPr>
        <w:t>by</w:t>
      </w:r>
      <w:r w:rsidRPr="00617624">
        <w:rPr>
          <w:rFonts w:ascii="Garamond" w:hAnsi="Garamond"/>
          <w:snapToGrid w:val="0"/>
          <w:sz w:val="24"/>
          <w:szCs w:val="24"/>
        </w:rPr>
        <w:t xml:space="preserve"> individuals born years after the original violence took place. </w:t>
      </w:r>
    </w:p>
    <w:p w:rsidR="00B30FE0" w:rsidRPr="00617624" w:rsidRDefault="00B30FE0" w:rsidP="00617624">
      <w:pPr>
        <w:widowControl w:val="0"/>
        <w:rPr>
          <w:rFonts w:ascii="Garamond" w:hAnsi="Garamond"/>
          <w:snapToGrid w:val="0"/>
          <w:sz w:val="24"/>
          <w:szCs w:val="24"/>
        </w:rPr>
      </w:pPr>
    </w:p>
    <w:p w:rsidR="00617624" w:rsidRDefault="00617624" w:rsidP="00617624">
      <w:pPr>
        <w:widowControl w:val="0"/>
        <w:rPr>
          <w:rFonts w:ascii="Garamond" w:hAnsi="Garamond"/>
          <w:snapToGrid w:val="0"/>
          <w:sz w:val="24"/>
          <w:szCs w:val="24"/>
        </w:rPr>
      </w:pPr>
    </w:p>
    <w:p w:rsidR="00617624" w:rsidRDefault="00617624"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b/>
          <w:bCs/>
          <w:snapToGrid w:val="0"/>
          <w:sz w:val="24"/>
          <w:szCs w:val="24"/>
        </w:rPr>
      </w:pPr>
      <w:r w:rsidRPr="00617624">
        <w:rPr>
          <w:rFonts w:ascii="Garamond" w:hAnsi="Garamond"/>
          <w:b/>
          <w:bCs/>
          <w:snapToGrid w:val="0"/>
          <w:sz w:val="24"/>
          <w:szCs w:val="24"/>
        </w:rPr>
        <w:t>Introduction</w:t>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Fatma: People who suffered in the Holocaust</w:t>
      </w:r>
      <w:r w:rsidR="005D36AE" w:rsidRPr="00617624">
        <w:rPr>
          <w:rFonts w:ascii="Garamond" w:hAnsi="Garamond"/>
          <w:i/>
          <w:iCs/>
          <w:snapToGrid w:val="0"/>
          <w:sz w:val="24"/>
          <w:szCs w:val="24"/>
        </w:rPr>
        <w:t xml:space="preserve"> should know what suffering is </w:t>
      </w:r>
      <w:r w:rsidRPr="00617624">
        <w:rPr>
          <w:rFonts w:ascii="Garamond" w:hAnsi="Garamond"/>
          <w:i/>
          <w:iCs/>
          <w:snapToGrid w:val="0"/>
          <w:sz w:val="24"/>
          <w:szCs w:val="24"/>
        </w:rPr>
        <w:t>and suddenly they do these things.</w:t>
      </w:r>
    </w:p>
    <w:p w:rsidR="000720B7" w:rsidRPr="00617624" w:rsidRDefault="000720B7" w:rsidP="00617624">
      <w:pPr>
        <w:widowControl w:val="0"/>
        <w:rPr>
          <w:rFonts w:ascii="Garamond" w:hAnsi="Garamond"/>
          <w:i/>
          <w:iCs/>
          <w:snapToGrid w:val="0"/>
          <w:sz w:val="24"/>
          <w:szCs w:val="24"/>
        </w:rPr>
      </w:pPr>
      <w:smartTag w:uri="urn:schemas-microsoft-com:office:smarttags" w:element="place">
        <w:r w:rsidRPr="00617624">
          <w:rPr>
            <w:rFonts w:ascii="Garamond" w:hAnsi="Garamond"/>
            <w:i/>
            <w:iCs/>
            <w:snapToGrid w:val="0"/>
            <w:sz w:val="24"/>
            <w:szCs w:val="24"/>
          </w:rPr>
          <w:t>Nasser</w:t>
        </w:r>
      </w:smartTag>
      <w:r w:rsidRPr="00617624">
        <w:rPr>
          <w:rFonts w:ascii="Garamond" w:hAnsi="Garamond"/>
          <w:i/>
          <w:iCs/>
          <w:snapToGrid w:val="0"/>
          <w:sz w:val="24"/>
          <w:szCs w:val="24"/>
        </w:rPr>
        <w:t>: I don’t see a difference between what you</w:t>
      </w:r>
      <w:r w:rsidR="005D36AE" w:rsidRPr="00617624">
        <w:rPr>
          <w:rFonts w:ascii="Garamond" w:hAnsi="Garamond"/>
          <w:i/>
          <w:iCs/>
          <w:snapToGrid w:val="0"/>
          <w:sz w:val="24"/>
          <w:szCs w:val="24"/>
        </w:rPr>
        <w:t xml:space="preserve"> </w:t>
      </w:r>
      <w:r w:rsidRPr="00617624">
        <w:rPr>
          <w:rFonts w:ascii="Garamond" w:hAnsi="Garamond"/>
          <w:i/>
          <w:iCs/>
          <w:snapToGrid w:val="0"/>
          <w:sz w:val="24"/>
          <w:szCs w:val="24"/>
        </w:rPr>
        <w:t>do to us and what they did to you.</w:t>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Avner: (raising his voice): This comparison is absolutely out of place.</w:t>
      </w:r>
      <w:r w:rsidR="005D36AE" w:rsidRPr="00617624">
        <w:rPr>
          <w:rFonts w:ascii="Garamond" w:hAnsi="Garamond"/>
          <w:i/>
          <w:iCs/>
          <w:snapToGrid w:val="0"/>
          <w:sz w:val="24"/>
          <w:szCs w:val="24"/>
        </w:rPr>
        <w:t xml:space="preserve"> There is </w:t>
      </w:r>
      <w:r w:rsidRPr="00617624">
        <w:rPr>
          <w:rFonts w:ascii="Garamond" w:hAnsi="Garamond"/>
          <w:i/>
          <w:iCs/>
          <w:snapToGrid w:val="0"/>
          <w:sz w:val="24"/>
          <w:szCs w:val="24"/>
        </w:rPr>
        <w:t>by no means any similarity between them...</w:t>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Abdullah: … in memory of the Holocaust you should educate in a different way, to respect human life, but that isn’t what you’re doing... you’re going to inflict a Holocaust upon the Arabs. You should use this tragic event that happened to the Jews to educate your children for respecting the other...</w:t>
      </w:r>
    </w:p>
    <w:p w:rsidR="000720B7" w:rsidRPr="00617624" w:rsidRDefault="000720B7" w:rsidP="00617624">
      <w:pPr>
        <w:widowControl w:val="0"/>
        <w:ind w:left="1440"/>
        <w:rPr>
          <w:rFonts w:ascii="Garamond" w:hAnsi="Garamond"/>
          <w:snapToGrid w:val="0"/>
        </w:rPr>
      </w:pPr>
      <w:r w:rsidRPr="00617624">
        <w:rPr>
          <w:rFonts w:ascii="Garamond" w:hAnsi="Garamond"/>
          <w:snapToGrid w:val="0"/>
        </w:rPr>
        <w:t>From a group encounter between Jewish and Palestinian students</w:t>
      </w:r>
      <w:r w:rsidR="00890737" w:rsidRPr="00617624">
        <w:rPr>
          <w:rFonts w:ascii="Garamond" w:hAnsi="Garamond"/>
          <w:snapToGrid w:val="0"/>
        </w:rPr>
        <w:t>, all Israeli citizens,</w:t>
      </w:r>
      <w:r w:rsidR="005D36AE" w:rsidRPr="00617624">
        <w:rPr>
          <w:rFonts w:ascii="Garamond" w:hAnsi="Garamond"/>
          <w:snapToGrid w:val="0"/>
        </w:rPr>
        <w:t xml:space="preserve"> in which Fatma refers to a media report </w:t>
      </w:r>
      <w:r w:rsidRPr="00617624">
        <w:rPr>
          <w:rFonts w:ascii="Garamond" w:hAnsi="Garamond"/>
          <w:snapToGrid w:val="0"/>
        </w:rPr>
        <w:t xml:space="preserve">about Israeli soldiers who </w:t>
      </w:r>
      <w:r w:rsidR="00890737" w:rsidRPr="00617624">
        <w:rPr>
          <w:rFonts w:ascii="Garamond" w:hAnsi="Garamond"/>
          <w:snapToGrid w:val="0"/>
        </w:rPr>
        <w:t>had beaten</w:t>
      </w:r>
      <w:r w:rsidRPr="00617624">
        <w:rPr>
          <w:rFonts w:ascii="Garamond" w:hAnsi="Garamond"/>
          <w:snapToGrid w:val="0"/>
        </w:rPr>
        <w:t xml:space="preserve"> Palestinians </w:t>
      </w:r>
      <w:r w:rsidR="00890737" w:rsidRPr="00617624">
        <w:rPr>
          <w:rFonts w:ascii="Garamond" w:hAnsi="Garamond"/>
          <w:snapToGrid w:val="0"/>
        </w:rPr>
        <w:t xml:space="preserve">for attempting to enter </w:t>
      </w:r>
      <w:smartTag w:uri="urn:schemas-microsoft-com:office:smarttags" w:element="City">
        <w:smartTag w:uri="urn:schemas-microsoft-com:office:smarttags" w:element="place">
          <w:r w:rsidR="00890737" w:rsidRPr="00617624">
            <w:rPr>
              <w:rFonts w:ascii="Garamond" w:hAnsi="Garamond"/>
              <w:snapToGrid w:val="0"/>
            </w:rPr>
            <w:t>Jerusalem</w:t>
          </w:r>
        </w:smartTag>
      </w:smartTag>
      <w:r w:rsidR="00890737" w:rsidRPr="00617624">
        <w:rPr>
          <w:rFonts w:ascii="Garamond" w:hAnsi="Garamond"/>
          <w:snapToGrid w:val="0"/>
        </w:rPr>
        <w:t xml:space="preserve"> without a permit</w:t>
      </w:r>
    </w:p>
    <w:p w:rsidR="00716F67" w:rsidRPr="00617624" w:rsidRDefault="00716F67" w:rsidP="00617624">
      <w:pPr>
        <w:widowControl w:val="0"/>
        <w:rPr>
          <w:rFonts w:ascii="Garamond" w:hAnsi="Garamond"/>
          <w:snapToGrid w:val="0"/>
          <w:sz w:val="24"/>
          <w:szCs w:val="24"/>
        </w:rPr>
      </w:pPr>
    </w:p>
    <w:p w:rsidR="0024670F" w:rsidRPr="00617624" w:rsidRDefault="0024670F" w:rsidP="00617624">
      <w:pPr>
        <w:widowControl w:val="0"/>
        <w:rPr>
          <w:rFonts w:ascii="Garamond" w:hAnsi="Garamond"/>
          <w:snapToGrid w:val="0"/>
          <w:sz w:val="24"/>
          <w:szCs w:val="24"/>
        </w:rPr>
      </w:pPr>
    </w:p>
    <w:p w:rsidR="000720B7" w:rsidRPr="00617624" w:rsidRDefault="00360308"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As evidenced by the dialogue in the above quote, there is a folk myth </w:t>
      </w:r>
      <w:r w:rsidR="001F1D6A" w:rsidRPr="00617624">
        <w:rPr>
          <w:rFonts w:ascii="Garamond" w:hAnsi="Garamond"/>
          <w:snapToGrid w:val="0"/>
          <w:sz w:val="24"/>
          <w:szCs w:val="24"/>
        </w:rPr>
        <w:t xml:space="preserve">that people who </w:t>
      </w:r>
      <w:r w:rsidR="000922FC" w:rsidRPr="00617624">
        <w:rPr>
          <w:rFonts w:ascii="Garamond" w:hAnsi="Garamond"/>
          <w:snapToGrid w:val="0"/>
          <w:sz w:val="24"/>
          <w:szCs w:val="24"/>
        </w:rPr>
        <w:t xml:space="preserve">are brutally harmed by </w:t>
      </w:r>
      <w:r w:rsidR="00CF4061" w:rsidRPr="00617624">
        <w:rPr>
          <w:rFonts w:ascii="Garamond" w:hAnsi="Garamond"/>
          <w:snapToGrid w:val="0"/>
          <w:sz w:val="24"/>
          <w:szCs w:val="24"/>
        </w:rPr>
        <w:t>others</w:t>
      </w:r>
      <w:r w:rsidR="00E07F57" w:rsidRPr="00617624">
        <w:rPr>
          <w:rFonts w:ascii="Garamond" w:hAnsi="Garamond"/>
          <w:snapToGrid w:val="0"/>
          <w:sz w:val="24"/>
          <w:szCs w:val="24"/>
        </w:rPr>
        <w:t xml:space="preserve"> </w:t>
      </w:r>
      <w:r w:rsidR="001F1D6A" w:rsidRPr="00617624">
        <w:rPr>
          <w:rFonts w:ascii="Garamond" w:hAnsi="Garamond"/>
          <w:snapToGrid w:val="0"/>
          <w:sz w:val="24"/>
          <w:szCs w:val="24"/>
        </w:rPr>
        <w:t>develop heightened sensitivity and empathy toward</w:t>
      </w:r>
      <w:r w:rsidR="000720B7" w:rsidRPr="00617624">
        <w:rPr>
          <w:rFonts w:ascii="Garamond" w:hAnsi="Garamond"/>
          <w:snapToGrid w:val="0"/>
          <w:sz w:val="24"/>
          <w:szCs w:val="24"/>
        </w:rPr>
        <w:t xml:space="preserve"> the suffering of others</w:t>
      </w:r>
      <w:r w:rsidR="001F1D6A" w:rsidRPr="00617624">
        <w:rPr>
          <w:rFonts w:ascii="Garamond" w:hAnsi="Garamond"/>
          <w:snapToGrid w:val="0"/>
          <w:sz w:val="24"/>
          <w:szCs w:val="24"/>
        </w:rPr>
        <w:t>.</w:t>
      </w:r>
      <w:r w:rsidR="000720B7" w:rsidRPr="00617624">
        <w:rPr>
          <w:rFonts w:ascii="Garamond" w:hAnsi="Garamond"/>
          <w:snapToGrid w:val="0"/>
          <w:sz w:val="24"/>
          <w:szCs w:val="24"/>
        </w:rPr>
        <w:t xml:space="preserve"> In this </w:t>
      </w:r>
      <w:r w:rsidR="00E07F57" w:rsidRPr="00617624">
        <w:rPr>
          <w:rFonts w:ascii="Garamond" w:hAnsi="Garamond"/>
          <w:snapToGrid w:val="0"/>
          <w:sz w:val="24"/>
          <w:szCs w:val="24"/>
        </w:rPr>
        <w:t>article</w:t>
      </w:r>
      <w:r w:rsidR="000720B7" w:rsidRPr="00617624">
        <w:rPr>
          <w:rFonts w:ascii="Garamond" w:hAnsi="Garamond"/>
          <w:snapToGrid w:val="0"/>
          <w:sz w:val="24"/>
          <w:szCs w:val="24"/>
        </w:rPr>
        <w:t>, we</w:t>
      </w:r>
      <w:r w:rsidR="00FB7DED" w:rsidRPr="00617624">
        <w:rPr>
          <w:rFonts w:ascii="Garamond" w:hAnsi="Garamond"/>
          <w:snapToGrid w:val="0"/>
          <w:sz w:val="24"/>
          <w:szCs w:val="24"/>
        </w:rPr>
        <w:t xml:space="preserve"> explore this </w:t>
      </w:r>
      <w:r w:rsidR="000720B7" w:rsidRPr="00617624">
        <w:rPr>
          <w:rFonts w:ascii="Garamond" w:hAnsi="Garamond"/>
          <w:snapToGrid w:val="0"/>
          <w:sz w:val="24"/>
          <w:szCs w:val="24"/>
        </w:rPr>
        <w:t>common</w:t>
      </w:r>
      <w:r w:rsidR="00FB7DED" w:rsidRPr="00617624">
        <w:rPr>
          <w:rFonts w:ascii="Garamond" w:hAnsi="Garamond"/>
          <w:snapToGrid w:val="0"/>
          <w:sz w:val="24"/>
          <w:szCs w:val="24"/>
        </w:rPr>
        <w:t>ly held</w:t>
      </w:r>
      <w:r w:rsidR="000720B7" w:rsidRPr="00617624">
        <w:rPr>
          <w:rFonts w:ascii="Garamond" w:hAnsi="Garamond"/>
          <w:snapToGrid w:val="0"/>
          <w:sz w:val="24"/>
          <w:szCs w:val="24"/>
        </w:rPr>
        <w:t xml:space="preserve"> belief by looking at research</w:t>
      </w:r>
      <w:r w:rsidR="001F1D6A" w:rsidRPr="00617624">
        <w:rPr>
          <w:rFonts w:ascii="Garamond" w:hAnsi="Garamond"/>
          <w:snapToGrid w:val="0"/>
          <w:sz w:val="24"/>
          <w:szCs w:val="24"/>
        </w:rPr>
        <w:t xml:space="preserve"> an</w:t>
      </w:r>
      <w:r w:rsidR="00FB7DED" w:rsidRPr="00617624">
        <w:rPr>
          <w:rFonts w:ascii="Garamond" w:hAnsi="Garamond"/>
          <w:snapToGrid w:val="0"/>
          <w:sz w:val="24"/>
          <w:szCs w:val="24"/>
        </w:rPr>
        <w:t xml:space="preserve">d teaching experiences that </w:t>
      </w:r>
      <w:r w:rsidR="000720B7" w:rsidRPr="00617624">
        <w:rPr>
          <w:rFonts w:ascii="Garamond" w:hAnsi="Garamond"/>
          <w:snapToGrid w:val="0"/>
          <w:sz w:val="24"/>
          <w:szCs w:val="24"/>
        </w:rPr>
        <w:t>focused on understanding the significance and meaning of living through wars and genocide. Specifically, we will explore how these e</w:t>
      </w:r>
      <w:r w:rsidR="000720B7" w:rsidRPr="00617624">
        <w:rPr>
          <w:rFonts w:ascii="Garamond" w:hAnsi="Garamond"/>
          <w:snapToGrid w:val="0"/>
          <w:sz w:val="24"/>
          <w:szCs w:val="24"/>
        </w:rPr>
        <w:t>x</w:t>
      </w:r>
      <w:r w:rsidR="000720B7" w:rsidRPr="00617624">
        <w:rPr>
          <w:rFonts w:ascii="Garamond" w:hAnsi="Garamond"/>
          <w:snapToGrid w:val="0"/>
          <w:sz w:val="24"/>
          <w:szCs w:val="24"/>
        </w:rPr>
        <w:t>periences affect individuals’ perceptions of</w:t>
      </w:r>
      <w:r w:rsidR="00E07F57" w:rsidRPr="00617624">
        <w:rPr>
          <w:rFonts w:ascii="Garamond" w:hAnsi="Garamond"/>
          <w:snapToGrid w:val="0"/>
          <w:sz w:val="24"/>
          <w:szCs w:val="24"/>
        </w:rPr>
        <w:t xml:space="preserve"> s</w:t>
      </w:r>
      <w:r w:rsidR="00310384" w:rsidRPr="00617624">
        <w:rPr>
          <w:rFonts w:ascii="Garamond" w:hAnsi="Garamond"/>
          <w:snapToGrid w:val="0"/>
          <w:sz w:val="24"/>
          <w:szCs w:val="24"/>
        </w:rPr>
        <w:t>elf</w:t>
      </w:r>
      <w:r w:rsidR="007111F2" w:rsidRPr="00617624">
        <w:rPr>
          <w:rFonts w:ascii="Garamond" w:hAnsi="Garamond"/>
          <w:snapToGrid w:val="0"/>
          <w:sz w:val="24"/>
          <w:szCs w:val="24"/>
        </w:rPr>
        <w:t xml:space="preserve"> and of their group</w:t>
      </w:r>
      <w:r w:rsidR="00310384" w:rsidRPr="00617624">
        <w:rPr>
          <w:rFonts w:ascii="Garamond" w:hAnsi="Garamond"/>
          <w:snapToGrid w:val="0"/>
          <w:sz w:val="24"/>
          <w:szCs w:val="24"/>
        </w:rPr>
        <w:t xml:space="preserve">, </w:t>
      </w:r>
      <w:r w:rsidR="007111F2" w:rsidRPr="00617624">
        <w:rPr>
          <w:rFonts w:ascii="Garamond" w:hAnsi="Garamond"/>
          <w:snapToGrid w:val="0"/>
          <w:sz w:val="24"/>
          <w:szCs w:val="24"/>
        </w:rPr>
        <w:t xml:space="preserve">and their views of </w:t>
      </w:r>
      <w:r w:rsidR="00310384" w:rsidRPr="00617624">
        <w:rPr>
          <w:rFonts w:ascii="Garamond" w:hAnsi="Garamond"/>
          <w:snapToGrid w:val="0"/>
          <w:sz w:val="24"/>
          <w:szCs w:val="24"/>
        </w:rPr>
        <w:t xml:space="preserve">others, </w:t>
      </w:r>
      <w:r w:rsidR="007111F2" w:rsidRPr="00617624">
        <w:rPr>
          <w:rFonts w:ascii="Garamond" w:hAnsi="Garamond"/>
          <w:snapToGrid w:val="0"/>
          <w:sz w:val="24"/>
          <w:szCs w:val="24"/>
        </w:rPr>
        <w:t xml:space="preserve">including </w:t>
      </w:r>
      <w:r w:rsidR="00310384" w:rsidRPr="00617624">
        <w:rPr>
          <w:rFonts w:ascii="Garamond" w:hAnsi="Garamond"/>
          <w:snapToGrid w:val="0"/>
          <w:sz w:val="24"/>
          <w:szCs w:val="24"/>
        </w:rPr>
        <w:t>"the enemy</w:t>
      </w:r>
      <w:r w:rsidR="00EE0067" w:rsidRPr="00617624">
        <w:rPr>
          <w:rFonts w:ascii="Garamond" w:hAnsi="Garamond"/>
          <w:snapToGrid w:val="0"/>
          <w:sz w:val="24"/>
          <w:szCs w:val="24"/>
        </w:rPr>
        <w:t>.</w:t>
      </w:r>
      <w:r w:rsidR="00310384" w:rsidRPr="00617624">
        <w:rPr>
          <w:rFonts w:ascii="Garamond" w:hAnsi="Garamond"/>
          <w:snapToGrid w:val="0"/>
          <w:sz w:val="24"/>
          <w:szCs w:val="24"/>
        </w:rPr>
        <w:t xml:space="preserve">" </w:t>
      </w:r>
      <w:r w:rsidR="007111F2" w:rsidRPr="00617624">
        <w:rPr>
          <w:rFonts w:ascii="Garamond" w:hAnsi="Garamond"/>
          <w:snapToGrid w:val="0"/>
          <w:sz w:val="24"/>
          <w:szCs w:val="24"/>
        </w:rPr>
        <w:t xml:space="preserve"> </w:t>
      </w:r>
      <w:r w:rsidR="00EE0067" w:rsidRPr="00617624">
        <w:rPr>
          <w:rFonts w:ascii="Garamond" w:hAnsi="Garamond"/>
          <w:snapToGrid w:val="0"/>
          <w:sz w:val="24"/>
          <w:szCs w:val="24"/>
        </w:rPr>
        <w:t xml:space="preserve">We will look </w:t>
      </w:r>
      <w:r w:rsidR="001F1D6A" w:rsidRPr="00617624">
        <w:rPr>
          <w:rFonts w:ascii="Garamond" w:hAnsi="Garamond"/>
          <w:snapToGrid w:val="0"/>
          <w:sz w:val="24"/>
          <w:szCs w:val="24"/>
        </w:rPr>
        <w:t>at</w:t>
      </w:r>
      <w:r w:rsidR="00310384" w:rsidRPr="00617624">
        <w:rPr>
          <w:rFonts w:ascii="Garamond" w:hAnsi="Garamond"/>
          <w:snapToGrid w:val="0"/>
          <w:sz w:val="24"/>
          <w:szCs w:val="24"/>
        </w:rPr>
        <w:t xml:space="preserve"> </w:t>
      </w:r>
      <w:r w:rsidR="007111F2" w:rsidRPr="00617624">
        <w:rPr>
          <w:rFonts w:ascii="Garamond" w:hAnsi="Garamond"/>
          <w:snapToGrid w:val="0"/>
          <w:sz w:val="24"/>
          <w:szCs w:val="24"/>
        </w:rPr>
        <w:t xml:space="preserve">instances in which there are </w:t>
      </w:r>
      <w:r w:rsidR="00310384" w:rsidRPr="00617624">
        <w:rPr>
          <w:rFonts w:ascii="Garamond" w:hAnsi="Garamond"/>
          <w:snapToGrid w:val="0"/>
          <w:sz w:val="24"/>
          <w:szCs w:val="24"/>
        </w:rPr>
        <w:t>manifest</w:t>
      </w:r>
      <w:r w:rsidR="00310384" w:rsidRPr="00617624">
        <w:rPr>
          <w:rFonts w:ascii="Garamond" w:hAnsi="Garamond"/>
          <w:snapToGrid w:val="0"/>
          <w:sz w:val="24"/>
          <w:szCs w:val="24"/>
        </w:rPr>
        <w:t>a</w:t>
      </w:r>
      <w:r w:rsidR="00310384" w:rsidRPr="00617624">
        <w:rPr>
          <w:rFonts w:ascii="Garamond" w:hAnsi="Garamond"/>
          <w:snapToGrid w:val="0"/>
          <w:sz w:val="24"/>
          <w:szCs w:val="24"/>
        </w:rPr>
        <w:lastRenderedPageBreak/>
        <w:t xml:space="preserve">tions of </w:t>
      </w:r>
      <w:r w:rsidR="000720B7" w:rsidRPr="00617624">
        <w:rPr>
          <w:rFonts w:ascii="Garamond" w:hAnsi="Garamond"/>
          <w:snapToGrid w:val="0"/>
          <w:sz w:val="24"/>
          <w:szCs w:val="24"/>
        </w:rPr>
        <w:t xml:space="preserve">empathy and sensitivity </w:t>
      </w:r>
      <w:r w:rsidR="00310384" w:rsidRPr="00617624">
        <w:rPr>
          <w:rFonts w:ascii="Garamond" w:hAnsi="Garamond"/>
          <w:snapToGrid w:val="0"/>
          <w:sz w:val="24"/>
          <w:szCs w:val="24"/>
        </w:rPr>
        <w:t xml:space="preserve">to the needs of others, and </w:t>
      </w:r>
      <w:r w:rsidR="00205F4F" w:rsidRPr="00617624">
        <w:rPr>
          <w:rFonts w:ascii="Garamond" w:hAnsi="Garamond"/>
          <w:snapToGrid w:val="0"/>
          <w:sz w:val="24"/>
          <w:szCs w:val="24"/>
        </w:rPr>
        <w:t xml:space="preserve">the opposite </w:t>
      </w:r>
      <w:r w:rsidR="00310384" w:rsidRPr="00617624">
        <w:rPr>
          <w:rFonts w:ascii="Garamond" w:hAnsi="Garamond"/>
          <w:snapToGrid w:val="0"/>
          <w:sz w:val="24"/>
          <w:szCs w:val="24"/>
        </w:rPr>
        <w:t>manifestations of di</w:t>
      </w:r>
      <w:r w:rsidR="000720B7" w:rsidRPr="00617624">
        <w:rPr>
          <w:rFonts w:ascii="Garamond" w:hAnsi="Garamond"/>
          <w:snapToGrid w:val="0"/>
          <w:sz w:val="24"/>
          <w:szCs w:val="24"/>
        </w:rPr>
        <w:t>strust and hatred/fear</w:t>
      </w:r>
      <w:r w:rsidR="00310384" w:rsidRPr="00617624">
        <w:rPr>
          <w:rFonts w:ascii="Garamond" w:hAnsi="Garamond"/>
          <w:snapToGrid w:val="0"/>
          <w:sz w:val="24"/>
          <w:szCs w:val="24"/>
        </w:rPr>
        <w:t>.</w:t>
      </w:r>
      <w:r w:rsidR="000720B7" w:rsidRPr="00617624">
        <w:rPr>
          <w:rFonts w:ascii="Garamond" w:hAnsi="Garamond"/>
          <w:snapToGrid w:val="0"/>
          <w:sz w:val="24"/>
          <w:szCs w:val="24"/>
        </w:rPr>
        <w:t xml:space="preserve"> </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This topic interest</w:t>
      </w:r>
      <w:r w:rsidR="00E07F57" w:rsidRPr="00617624">
        <w:rPr>
          <w:rFonts w:ascii="Garamond" w:hAnsi="Garamond"/>
          <w:snapToGrid w:val="0"/>
          <w:sz w:val="24"/>
          <w:szCs w:val="24"/>
        </w:rPr>
        <w:t>s</w:t>
      </w:r>
      <w:r w:rsidRPr="00617624">
        <w:rPr>
          <w:rFonts w:ascii="Garamond" w:hAnsi="Garamond"/>
          <w:snapToGrid w:val="0"/>
          <w:sz w:val="24"/>
          <w:szCs w:val="24"/>
        </w:rPr>
        <w:t xml:space="preserve"> us </w:t>
      </w:r>
      <w:r w:rsidR="00F0552C" w:rsidRPr="00617624">
        <w:rPr>
          <w:rFonts w:ascii="Garamond" w:hAnsi="Garamond"/>
          <w:snapToGrid w:val="0"/>
          <w:sz w:val="24"/>
          <w:szCs w:val="24"/>
        </w:rPr>
        <w:t xml:space="preserve">for </w:t>
      </w:r>
      <w:r w:rsidRPr="00617624">
        <w:rPr>
          <w:rFonts w:ascii="Garamond" w:hAnsi="Garamond"/>
          <w:snapToGrid w:val="0"/>
          <w:sz w:val="24"/>
          <w:szCs w:val="24"/>
        </w:rPr>
        <w:t xml:space="preserve">a number of reasons. For several years we have been engaged </w:t>
      </w:r>
      <w:r w:rsidR="00962DB3" w:rsidRPr="00617624">
        <w:rPr>
          <w:rFonts w:ascii="Garamond" w:hAnsi="Garamond"/>
          <w:snapToGrid w:val="0"/>
          <w:sz w:val="24"/>
          <w:szCs w:val="24"/>
        </w:rPr>
        <w:t xml:space="preserve">in </w:t>
      </w:r>
      <w:r w:rsidR="006D678E" w:rsidRPr="00617624">
        <w:rPr>
          <w:rFonts w:ascii="Garamond" w:hAnsi="Garamond"/>
          <w:snapToGrid w:val="0"/>
          <w:sz w:val="24"/>
          <w:szCs w:val="24"/>
        </w:rPr>
        <w:t xml:space="preserve">research and peace work that aims to understand </w:t>
      </w:r>
      <w:r w:rsidRPr="00617624">
        <w:rPr>
          <w:rFonts w:ascii="Garamond" w:hAnsi="Garamond"/>
          <w:snapToGrid w:val="0"/>
          <w:sz w:val="24"/>
          <w:szCs w:val="24"/>
        </w:rPr>
        <w:t xml:space="preserve">the psycho-social effects of the Holocaust and the Palestinian-Israeli conflict on people who have been impacted by these tragedies. </w:t>
      </w:r>
      <w:r w:rsidR="003705FC" w:rsidRPr="00617624">
        <w:rPr>
          <w:rFonts w:ascii="Garamond" w:hAnsi="Garamond"/>
          <w:snapToGrid w:val="0"/>
          <w:sz w:val="24"/>
          <w:szCs w:val="24"/>
        </w:rPr>
        <w:t>We have</w:t>
      </w:r>
      <w:r w:rsidRPr="00617624">
        <w:rPr>
          <w:rFonts w:ascii="Garamond" w:hAnsi="Garamond"/>
          <w:snapToGrid w:val="0"/>
          <w:sz w:val="24"/>
          <w:szCs w:val="24"/>
        </w:rPr>
        <w:t xml:space="preserve"> examined the meaning and significance of the Holocaust on survivors and t</w:t>
      </w:r>
      <w:r w:rsidR="00994155" w:rsidRPr="00617624">
        <w:rPr>
          <w:rFonts w:ascii="Garamond" w:hAnsi="Garamond"/>
          <w:snapToGrid w:val="0"/>
          <w:sz w:val="24"/>
          <w:szCs w:val="24"/>
        </w:rPr>
        <w:t xml:space="preserve">heir </w:t>
      </w:r>
      <w:r w:rsidR="00BA45F8" w:rsidRPr="00617624">
        <w:rPr>
          <w:rFonts w:ascii="Garamond" w:hAnsi="Garamond"/>
          <w:snapToGrid w:val="0"/>
          <w:sz w:val="24"/>
          <w:szCs w:val="24"/>
        </w:rPr>
        <w:t>families</w:t>
      </w:r>
      <w:r w:rsidR="00DB29CA" w:rsidRPr="00617624">
        <w:rPr>
          <w:rFonts w:ascii="Garamond" w:hAnsi="Garamond"/>
          <w:snapToGrid w:val="0"/>
          <w:sz w:val="24"/>
          <w:szCs w:val="24"/>
        </w:rPr>
        <w:t xml:space="preserve">, and on Israeli young adults </w:t>
      </w:r>
      <w:r w:rsidR="00372863" w:rsidRPr="00617624">
        <w:rPr>
          <w:rFonts w:ascii="Garamond" w:hAnsi="Garamond"/>
          <w:snapToGrid w:val="0"/>
          <w:sz w:val="24"/>
          <w:szCs w:val="24"/>
        </w:rPr>
        <w:t xml:space="preserve">and </w:t>
      </w:r>
      <w:r w:rsidR="00310384" w:rsidRPr="00617624">
        <w:rPr>
          <w:rFonts w:ascii="Garamond" w:hAnsi="Garamond"/>
          <w:snapToGrid w:val="0"/>
          <w:sz w:val="24"/>
          <w:szCs w:val="24"/>
        </w:rPr>
        <w:t>descendants of Nazis</w:t>
      </w:r>
      <w:r w:rsidR="00372863" w:rsidRPr="00617624">
        <w:rPr>
          <w:rFonts w:ascii="Garamond" w:hAnsi="Garamond"/>
          <w:snapToGrid w:val="0"/>
          <w:sz w:val="24"/>
          <w:szCs w:val="24"/>
        </w:rPr>
        <w:t>,</w:t>
      </w:r>
      <w:r w:rsidR="00E07F57" w:rsidRPr="00617624">
        <w:rPr>
          <w:rFonts w:ascii="Garamond" w:hAnsi="Garamond"/>
          <w:snapToGrid w:val="0"/>
          <w:sz w:val="24"/>
          <w:szCs w:val="24"/>
        </w:rPr>
        <w:t xml:space="preserve"> and </w:t>
      </w:r>
      <w:r w:rsidR="003705FC" w:rsidRPr="00617624">
        <w:rPr>
          <w:rFonts w:ascii="Garamond" w:hAnsi="Garamond"/>
          <w:snapToGrid w:val="0"/>
          <w:sz w:val="24"/>
          <w:szCs w:val="24"/>
        </w:rPr>
        <w:t xml:space="preserve">undertaken in-depth </w:t>
      </w:r>
      <w:r w:rsidR="0005669B" w:rsidRPr="00617624">
        <w:rPr>
          <w:rFonts w:ascii="Garamond" w:hAnsi="Garamond"/>
          <w:snapToGrid w:val="0"/>
          <w:sz w:val="24"/>
          <w:szCs w:val="24"/>
        </w:rPr>
        <w:t>inquiries into</w:t>
      </w:r>
      <w:r w:rsidRPr="00617624">
        <w:rPr>
          <w:rFonts w:ascii="Garamond" w:hAnsi="Garamond"/>
          <w:snapToGrid w:val="0"/>
          <w:sz w:val="24"/>
          <w:szCs w:val="24"/>
        </w:rPr>
        <w:t xml:space="preserve"> the quality of discour</w:t>
      </w:r>
      <w:r w:rsidR="00310384" w:rsidRPr="00617624">
        <w:rPr>
          <w:rFonts w:ascii="Garamond" w:hAnsi="Garamond"/>
          <w:snapToGrid w:val="0"/>
          <w:sz w:val="24"/>
          <w:szCs w:val="24"/>
        </w:rPr>
        <w:t>se between Palestinians and Je</w:t>
      </w:r>
      <w:r w:rsidR="00310384" w:rsidRPr="00617624">
        <w:rPr>
          <w:rFonts w:ascii="Garamond" w:hAnsi="Garamond"/>
          <w:snapToGrid w:val="0"/>
          <w:sz w:val="24"/>
          <w:szCs w:val="24"/>
        </w:rPr>
        <w:t>w</w:t>
      </w:r>
      <w:r w:rsidR="00310384" w:rsidRPr="00617624">
        <w:rPr>
          <w:rFonts w:ascii="Garamond" w:hAnsi="Garamond"/>
          <w:snapToGrid w:val="0"/>
          <w:sz w:val="24"/>
          <w:szCs w:val="24"/>
        </w:rPr>
        <w:t>ish Israelis</w:t>
      </w:r>
      <w:r w:rsidR="00E07F57" w:rsidRPr="00617624">
        <w:rPr>
          <w:rFonts w:ascii="Garamond" w:hAnsi="Garamond"/>
          <w:snapToGrid w:val="0"/>
          <w:sz w:val="24"/>
          <w:szCs w:val="24"/>
        </w:rPr>
        <w:t xml:space="preserve">. </w:t>
      </w:r>
      <w:r w:rsidRPr="00617624">
        <w:rPr>
          <w:rFonts w:ascii="Garamond" w:hAnsi="Garamond"/>
          <w:snapToGrid w:val="0"/>
          <w:sz w:val="24"/>
          <w:szCs w:val="24"/>
        </w:rPr>
        <w:t xml:space="preserve">On the personal levels, we are also emotionally connected to this topic. As Jews and Israeli citizens, our personal and family experiences are deeply entwined in the </w:t>
      </w:r>
      <w:r w:rsidR="00E07F57" w:rsidRPr="00617624">
        <w:rPr>
          <w:rFonts w:ascii="Garamond" w:hAnsi="Garamond"/>
          <w:snapToGrid w:val="0"/>
          <w:sz w:val="24"/>
          <w:szCs w:val="24"/>
        </w:rPr>
        <w:t xml:space="preserve">Holocaust </w:t>
      </w:r>
      <w:r w:rsidRPr="00617624">
        <w:rPr>
          <w:rFonts w:ascii="Garamond" w:hAnsi="Garamond"/>
          <w:snapToGrid w:val="0"/>
          <w:sz w:val="24"/>
          <w:szCs w:val="24"/>
        </w:rPr>
        <w:t>past and in the Palestinian-Israeli conflict. The</w:t>
      </w:r>
      <w:r w:rsidR="00372863" w:rsidRPr="00617624">
        <w:rPr>
          <w:rFonts w:ascii="Garamond" w:hAnsi="Garamond"/>
          <w:snapToGrid w:val="0"/>
          <w:sz w:val="24"/>
          <w:szCs w:val="24"/>
        </w:rPr>
        <w:t>refore, the</w:t>
      </w:r>
      <w:r w:rsidRPr="00617624">
        <w:rPr>
          <w:rFonts w:ascii="Garamond" w:hAnsi="Garamond"/>
          <w:snapToGrid w:val="0"/>
          <w:sz w:val="24"/>
          <w:szCs w:val="24"/>
        </w:rPr>
        <w:t xml:space="preserve"> topic of what people take with them from their traumatic pasts has deep importance for us, on professional, personal and family levels.</w:t>
      </w:r>
    </w:p>
    <w:p w:rsidR="000720B7" w:rsidRPr="00617624" w:rsidRDefault="00EE0067" w:rsidP="00617624">
      <w:pPr>
        <w:widowControl w:val="0"/>
        <w:ind w:firstLine="720"/>
        <w:rPr>
          <w:rFonts w:ascii="Garamond" w:hAnsi="Garamond"/>
          <w:snapToGrid w:val="0"/>
          <w:sz w:val="24"/>
          <w:szCs w:val="24"/>
        </w:rPr>
      </w:pPr>
      <w:r w:rsidRPr="00617624">
        <w:rPr>
          <w:rFonts w:ascii="Garamond" w:hAnsi="Garamond"/>
          <w:snapToGrid w:val="0"/>
          <w:sz w:val="24"/>
          <w:szCs w:val="24"/>
        </w:rPr>
        <w:t>We begin</w:t>
      </w:r>
      <w:r w:rsidR="00DB29CA" w:rsidRPr="00617624">
        <w:rPr>
          <w:rFonts w:ascii="Garamond" w:hAnsi="Garamond"/>
          <w:snapToGrid w:val="0"/>
          <w:sz w:val="24"/>
          <w:szCs w:val="24"/>
        </w:rPr>
        <w:t xml:space="preserve"> with a review of </w:t>
      </w:r>
      <w:r w:rsidR="000720B7" w:rsidRPr="00617624">
        <w:rPr>
          <w:rFonts w:ascii="Garamond" w:hAnsi="Garamond"/>
          <w:snapToGrid w:val="0"/>
          <w:sz w:val="24"/>
          <w:szCs w:val="24"/>
        </w:rPr>
        <w:t xml:space="preserve">literature that deals with </w:t>
      </w:r>
      <w:r w:rsidR="00E07F57" w:rsidRPr="00617624">
        <w:rPr>
          <w:rFonts w:ascii="Garamond" w:hAnsi="Garamond"/>
          <w:snapToGrid w:val="0"/>
          <w:sz w:val="24"/>
          <w:szCs w:val="24"/>
        </w:rPr>
        <w:t xml:space="preserve">conceptualizations connected to </w:t>
      </w:r>
      <w:r w:rsidR="000720B7" w:rsidRPr="00617624">
        <w:rPr>
          <w:rFonts w:ascii="Garamond" w:hAnsi="Garamond"/>
          <w:snapToGrid w:val="0"/>
          <w:sz w:val="24"/>
          <w:szCs w:val="24"/>
        </w:rPr>
        <w:t xml:space="preserve">long-term effects </w:t>
      </w:r>
      <w:r w:rsidR="00125177" w:rsidRPr="00617624">
        <w:rPr>
          <w:rFonts w:ascii="Garamond" w:hAnsi="Garamond"/>
          <w:snapToGrid w:val="0"/>
          <w:sz w:val="24"/>
          <w:szCs w:val="24"/>
        </w:rPr>
        <w:t xml:space="preserve">of </w:t>
      </w:r>
      <w:r w:rsidR="000720B7" w:rsidRPr="00617624">
        <w:rPr>
          <w:rFonts w:ascii="Garamond" w:hAnsi="Garamond"/>
          <w:snapToGrid w:val="0"/>
          <w:sz w:val="24"/>
          <w:szCs w:val="24"/>
        </w:rPr>
        <w:t xml:space="preserve">extreme social trauma on victims and descendants of </w:t>
      </w:r>
      <w:r w:rsidR="00DB29CA" w:rsidRPr="00617624">
        <w:rPr>
          <w:rFonts w:ascii="Garamond" w:hAnsi="Garamond"/>
          <w:snapToGrid w:val="0"/>
          <w:sz w:val="24"/>
          <w:szCs w:val="24"/>
        </w:rPr>
        <w:t xml:space="preserve">these </w:t>
      </w:r>
      <w:r w:rsidR="000720B7" w:rsidRPr="00617624">
        <w:rPr>
          <w:rFonts w:ascii="Garamond" w:hAnsi="Garamond"/>
          <w:snapToGrid w:val="0"/>
          <w:sz w:val="24"/>
          <w:szCs w:val="24"/>
        </w:rPr>
        <w:t>tra</w:t>
      </w:r>
      <w:r w:rsidR="000720B7" w:rsidRPr="00617624">
        <w:rPr>
          <w:rFonts w:ascii="Garamond" w:hAnsi="Garamond"/>
          <w:snapToGrid w:val="0"/>
          <w:sz w:val="24"/>
          <w:szCs w:val="24"/>
        </w:rPr>
        <w:t>u</w:t>
      </w:r>
      <w:r w:rsidR="000720B7" w:rsidRPr="00617624">
        <w:rPr>
          <w:rFonts w:ascii="Garamond" w:hAnsi="Garamond"/>
          <w:snapToGrid w:val="0"/>
          <w:sz w:val="24"/>
          <w:szCs w:val="24"/>
        </w:rPr>
        <w:t xml:space="preserve">mas. </w:t>
      </w:r>
      <w:r w:rsidR="00DB29CA" w:rsidRPr="00617624">
        <w:rPr>
          <w:rFonts w:ascii="Garamond" w:hAnsi="Garamond"/>
          <w:snapToGrid w:val="0"/>
          <w:sz w:val="24"/>
          <w:szCs w:val="24"/>
        </w:rPr>
        <w:t>We then</w:t>
      </w:r>
      <w:r w:rsidR="000720B7" w:rsidRPr="00617624">
        <w:rPr>
          <w:rFonts w:ascii="Garamond" w:hAnsi="Garamond"/>
          <w:snapToGrid w:val="0"/>
          <w:sz w:val="24"/>
          <w:szCs w:val="24"/>
        </w:rPr>
        <w:t xml:space="preserve"> present our thesis of how degradation and violence </w:t>
      </w:r>
      <w:r w:rsidR="00CF4061" w:rsidRPr="00617624">
        <w:rPr>
          <w:rFonts w:ascii="Garamond" w:hAnsi="Garamond"/>
          <w:snapToGrid w:val="0"/>
          <w:sz w:val="24"/>
          <w:szCs w:val="24"/>
        </w:rPr>
        <w:t xml:space="preserve">often leads </w:t>
      </w:r>
      <w:r w:rsidR="006D678E" w:rsidRPr="00617624">
        <w:rPr>
          <w:rFonts w:ascii="Garamond" w:hAnsi="Garamond"/>
          <w:snapToGrid w:val="0"/>
          <w:sz w:val="24"/>
          <w:szCs w:val="24"/>
        </w:rPr>
        <w:t>victims of</w:t>
      </w:r>
      <w:r w:rsidR="000720B7" w:rsidRPr="00617624">
        <w:rPr>
          <w:rFonts w:ascii="Garamond" w:hAnsi="Garamond"/>
          <w:snapToGrid w:val="0"/>
          <w:sz w:val="24"/>
          <w:szCs w:val="24"/>
        </w:rPr>
        <w:t xml:space="preserve"> violence </w:t>
      </w:r>
      <w:r w:rsidR="00CF4061" w:rsidRPr="00617624">
        <w:rPr>
          <w:rFonts w:ascii="Garamond" w:hAnsi="Garamond"/>
          <w:snapToGrid w:val="0"/>
          <w:sz w:val="24"/>
          <w:szCs w:val="24"/>
        </w:rPr>
        <w:t xml:space="preserve">to </w:t>
      </w:r>
      <w:r w:rsidR="000257A8" w:rsidRPr="00617624">
        <w:rPr>
          <w:rFonts w:ascii="Garamond" w:hAnsi="Garamond"/>
          <w:snapToGrid w:val="0"/>
          <w:sz w:val="24"/>
          <w:szCs w:val="24"/>
        </w:rPr>
        <w:t>a monolithic perception of self and the other</w:t>
      </w:r>
      <w:r w:rsidR="00BB420B" w:rsidRPr="00617624">
        <w:rPr>
          <w:rFonts w:ascii="Garamond" w:hAnsi="Garamond"/>
          <w:snapToGrid w:val="0"/>
          <w:sz w:val="24"/>
          <w:szCs w:val="24"/>
        </w:rPr>
        <w:t xml:space="preserve">, thus inhibiting complex and nuanced perceptions of others </w:t>
      </w:r>
      <w:r w:rsidR="00DB29CA" w:rsidRPr="00617624">
        <w:rPr>
          <w:rFonts w:ascii="Garamond" w:hAnsi="Garamond"/>
          <w:snapToGrid w:val="0"/>
          <w:sz w:val="24"/>
          <w:szCs w:val="24"/>
        </w:rPr>
        <w:t xml:space="preserve">perceived as being </w:t>
      </w:r>
      <w:r w:rsidR="00BB420B" w:rsidRPr="00617624">
        <w:rPr>
          <w:rFonts w:ascii="Garamond" w:hAnsi="Garamond"/>
          <w:snapToGrid w:val="0"/>
          <w:sz w:val="24"/>
          <w:szCs w:val="24"/>
        </w:rPr>
        <w:t>outside one's group</w:t>
      </w:r>
      <w:r w:rsidR="000257A8" w:rsidRPr="00617624">
        <w:rPr>
          <w:rFonts w:ascii="Garamond" w:hAnsi="Garamond"/>
          <w:snapToGrid w:val="0"/>
          <w:sz w:val="24"/>
          <w:szCs w:val="24"/>
        </w:rPr>
        <w:t xml:space="preserve">. </w:t>
      </w:r>
      <w:r w:rsidR="00BB420B" w:rsidRPr="00617624">
        <w:rPr>
          <w:rFonts w:ascii="Garamond" w:hAnsi="Garamond"/>
          <w:snapToGrid w:val="0"/>
          <w:sz w:val="24"/>
          <w:szCs w:val="24"/>
        </w:rPr>
        <w:t xml:space="preserve">Such a stance leads individuals </w:t>
      </w:r>
      <w:r w:rsidR="000257A8" w:rsidRPr="00617624">
        <w:rPr>
          <w:rFonts w:ascii="Garamond" w:hAnsi="Garamond"/>
          <w:snapToGrid w:val="0"/>
          <w:sz w:val="24"/>
          <w:szCs w:val="24"/>
        </w:rPr>
        <w:t xml:space="preserve">to see themselves </w:t>
      </w:r>
      <w:r w:rsidR="00BB420B" w:rsidRPr="00617624">
        <w:rPr>
          <w:rFonts w:ascii="Garamond" w:hAnsi="Garamond"/>
          <w:snapToGrid w:val="0"/>
          <w:sz w:val="24"/>
          <w:szCs w:val="24"/>
        </w:rPr>
        <w:t xml:space="preserve">almost exclusively </w:t>
      </w:r>
      <w:r w:rsidR="000257A8" w:rsidRPr="00617624">
        <w:rPr>
          <w:rFonts w:ascii="Garamond" w:hAnsi="Garamond"/>
          <w:snapToGrid w:val="0"/>
          <w:sz w:val="24"/>
          <w:szCs w:val="24"/>
        </w:rPr>
        <w:t xml:space="preserve">as victims </w:t>
      </w:r>
      <w:r w:rsidR="00CF4061" w:rsidRPr="00617624">
        <w:rPr>
          <w:rFonts w:ascii="Garamond" w:hAnsi="Garamond"/>
          <w:snapToGrid w:val="0"/>
          <w:sz w:val="24"/>
          <w:szCs w:val="24"/>
        </w:rPr>
        <w:t>and</w:t>
      </w:r>
      <w:r w:rsidR="000257A8" w:rsidRPr="00617624">
        <w:rPr>
          <w:rFonts w:ascii="Garamond" w:hAnsi="Garamond"/>
          <w:snapToGrid w:val="0"/>
          <w:sz w:val="24"/>
          <w:szCs w:val="24"/>
        </w:rPr>
        <w:t xml:space="preserve"> the other </w:t>
      </w:r>
      <w:r w:rsidR="00BB420B" w:rsidRPr="00617624">
        <w:rPr>
          <w:rFonts w:ascii="Garamond" w:hAnsi="Garamond"/>
          <w:snapToGrid w:val="0"/>
          <w:sz w:val="24"/>
          <w:szCs w:val="24"/>
        </w:rPr>
        <w:t>almost e</w:t>
      </w:r>
      <w:r w:rsidR="00BB420B" w:rsidRPr="00617624">
        <w:rPr>
          <w:rFonts w:ascii="Garamond" w:hAnsi="Garamond"/>
          <w:snapToGrid w:val="0"/>
          <w:sz w:val="24"/>
          <w:szCs w:val="24"/>
        </w:rPr>
        <w:t>x</w:t>
      </w:r>
      <w:r w:rsidR="00BB420B" w:rsidRPr="00617624">
        <w:rPr>
          <w:rFonts w:ascii="Garamond" w:hAnsi="Garamond"/>
          <w:snapToGrid w:val="0"/>
          <w:sz w:val="24"/>
          <w:szCs w:val="24"/>
        </w:rPr>
        <w:t xml:space="preserve">clusively </w:t>
      </w:r>
      <w:r w:rsidR="00CF4061" w:rsidRPr="00617624">
        <w:rPr>
          <w:rFonts w:ascii="Garamond" w:hAnsi="Garamond"/>
          <w:snapToGrid w:val="0"/>
          <w:sz w:val="24"/>
          <w:szCs w:val="24"/>
        </w:rPr>
        <w:t>as</w:t>
      </w:r>
      <w:r w:rsidR="004457FC" w:rsidRPr="00617624">
        <w:rPr>
          <w:rFonts w:ascii="Garamond" w:hAnsi="Garamond"/>
          <w:snapToGrid w:val="0"/>
          <w:sz w:val="24"/>
          <w:szCs w:val="24"/>
        </w:rPr>
        <w:t xml:space="preserve"> a perpetrator or an enemy. </w:t>
      </w:r>
      <w:r w:rsidR="000720B7" w:rsidRPr="00617624">
        <w:rPr>
          <w:rFonts w:ascii="Garamond" w:hAnsi="Garamond"/>
          <w:snapToGrid w:val="0"/>
          <w:sz w:val="24"/>
          <w:szCs w:val="24"/>
        </w:rPr>
        <w:t xml:space="preserve">We </w:t>
      </w:r>
      <w:r w:rsidR="00BB420B" w:rsidRPr="00617624">
        <w:rPr>
          <w:rFonts w:ascii="Garamond" w:hAnsi="Garamond"/>
          <w:snapToGrid w:val="0"/>
          <w:sz w:val="24"/>
          <w:szCs w:val="24"/>
        </w:rPr>
        <w:t>then</w:t>
      </w:r>
      <w:r w:rsidR="000720B7" w:rsidRPr="00617624">
        <w:rPr>
          <w:rFonts w:ascii="Garamond" w:hAnsi="Garamond"/>
          <w:snapToGrid w:val="0"/>
          <w:sz w:val="24"/>
          <w:szCs w:val="24"/>
        </w:rPr>
        <w:t xml:space="preserve"> use examples from our work</w:t>
      </w:r>
      <w:r w:rsidR="00E07F57" w:rsidRPr="00617624">
        <w:rPr>
          <w:rFonts w:ascii="Garamond" w:hAnsi="Garamond"/>
          <w:snapToGrid w:val="0"/>
          <w:sz w:val="24"/>
          <w:szCs w:val="24"/>
        </w:rPr>
        <w:t xml:space="preserve"> </w:t>
      </w:r>
      <w:r w:rsidR="00372863" w:rsidRPr="00617624">
        <w:rPr>
          <w:rFonts w:ascii="Garamond" w:hAnsi="Garamond"/>
          <w:snapToGrid w:val="0"/>
          <w:sz w:val="24"/>
          <w:szCs w:val="24"/>
        </w:rPr>
        <w:t>to</w:t>
      </w:r>
      <w:r w:rsidR="00346790" w:rsidRPr="00617624">
        <w:rPr>
          <w:rFonts w:ascii="Garamond" w:hAnsi="Garamond"/>
          <w:snapToGrid w:val="0"/>
          <w:sz w:val="24"/>
          <w:szCs w:val="24"/>
        </w:rPr>
        <w:t xml:space="preserve"> demo</w:t>
      </w:r>
      <w:r w:rsidR="00346790" w:rsidRPr="00617624">
        <w:rPr>
          <w:rFonts w:ascii="Garamond" w:hAnsi="Garamond"/>
          <w:snapToGrid w:val="0"/>
          <w:sz w:val="24"/>
          <w:szCs w:val="24"/>
        </w:rPr>
        <w:t>n</w:t>
      </w:r>
      <w:r w:rsidR="00346790" w:rsidRPr="00617624">
        <w:rPr>
          <w:rFonts w:ascii="Garamond" w:hAnsi="Garamond"/>
          <w:snapToGrid w:val="0"/>
          <w:sz w:val="24"/>
          <w:szCs w:val="24"/>
        </w:rPr>
        <w:t>strate our thesis and conclude with ideas concerning the difficulty that victims have e</w:t>
      </w:r>
      <w:r w:rsidR="00346790" w:rsidRPr="00617624">
        <w:rPr>
          <w:rFonts w:ascii="Garamond" w:hAnsi="Garamond"/>
          <w:snapToGrid w:val="0"/>
          <w:sz w:val="24"/>
          <w:szCs w:val="24"/>
        </w:rPr>
        <w:t>x</w:t>
      </w:r>
      <w:r w:rsidR="00346790" w:rsidRPr="00617624">
        <w:rPr>
          <w:rFonts w:ascii="Garamond" w:hAnsi="Garamond"/>
          <w:snapToGrid w:val="0"/>
          <w:sz w:val="24"/>
          <w:szCs w:val="24"/>
        </w:rPr>
        <w:t>pressing empathy for others, especially their "enemies."</w:t>
      </w:r>
    </w:p>
    <w:p w:rsidR="000720B7" w:rsidRPr="00617624" w:rsidRDefault="000720B7" w:rsidP="00617624">
      <w:pPr>
        <w:widowControl w:val="0"/>
        <w:rPr>
          <w:rFonts w:ascii="Garamond" w:hAnsi="Garamond"/>
          <w:snapToGrid w:val="0"/>
          <w:sz w:val="24"/>
          <w:szCs w:val="24"/>
        </w:rPr>
      </w:pPr>
    </w:p>
    <w:p w:rsidR="000720B7" w:rsidRPr="00617624" w:rsidRDefault="00E07F57" w:rsidP="00617624">
      <w:pPr>
        <w:widowControl w:val="0"/>
        <w:rPr>
          <w:rFonts w:ascii="Garamond" w:hAnsi="Garamond"/>
          <w:snapToGrid w:val="0"/>
          <w:sz w:val="24"/>
          <w:szCs w:val="24"/>
          <w:u w:val="single"/>
        </w:rPr>
      </w:pPr>
      <w:r w:rsidRPr="00617624">
        <w:rPr>
          <w:rFonts w:ascii="Garamond" w:hAnsi="Garamond"/>
          <w:snapToGrid w:val="0"/>
          <w:sz w:val="24"/>
          <w:szCs w:val="24"/>
          <w:u w:val="single"/>
        </w:rPr>
        <w:t xml:space="preserve">The effects of massive social trauma on </w:t>
      </w:r>
      <w:r w:rsidR="00446739" w:rsidRPr="00617624">
        <w:rPr>
          <w:rFonts w:ascii="Garamond" w:hAnsi="Garamond"/>
          <w:snapToGrid w:val="0"/>
          <w:sz w:val="24"/>
          <w:szCs w:val="24"/>
          <w:u w:val="single"/>
        </w:rPr>
        <w:t>victims</w:t>
      </w:r>
      <w:r w:rsidRPr="00617624">
        <w:rPr>
          <w:rFonts w:ascii="Garamond" w:hAnsi="Garamond"/>
          <w:snapToGrid w:val="0"/>
          <w:sz w:val="24"/>
          <w:szCs w:val="24"/>
          <w:u w:val="single"/>
        </w:rPr>
        <w:t xml:space="preserve"> – a </w:t>
      </w:r>
      <w:r w:rsidR="001F1D6A" w:rsidRPr="00617624">
        <w:rPr>
          <w:rFonts w:ascii="Garamond" w:hAnsi="Garamond"/>
          <w:snapToGrid w:val="0"/>
          <w:sz w:val="24"/>
          <w:szCs w:val="24"/>
          <w:u w:val="single"/>
        </w:rPr>
        <w:t xml:space="preserve">brief </w:t>
      </w:r>
      <w:r w:rsidRPr="00617624">
        <w:rPr>
          <w:rFonts w:ascii="Garamond" w:hAnsi="Garamond"/>
          <w:snapToGrid w:val="0"/>
          <w:sz w:val="24"/>
          <w:szCs w:val="24"/>
          <w:u w:val="single"/>
        </w:rPr>
        <w:t>review of the literature</w:t>
      </w: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The effects of the Holocaust, genocide and extreme violence</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Psycho-social</w:t>
      </w:r>
      <w:r w:rsidR="003F23BF" w:rsidRPr="00617624">
        <w:rPr>
          <w:rFonts w:ascii="Garamond" w:hAnsi="Garamond"/>
          <w:snapToGrid w:val="0"/>
          <w:sz w:val="24"/>
          <w:szCs w:val="24"/>
        </w:rPr>
        <w:t xml:space="preserve"> and anthropological</w:t>
      </w:r>
      <w:r w:rsidRPr="00617624">
        <w:rPr>
          <w:rFonts w:ascii="Garamond" w:hAnsi="Garamond"/>
          <w:snapToGrid w:val="0"/>
          <w:sz w:val="24"/>
          <w:szCs w:val="24"/>
        </w:rPr>
        <w:t xml:space="preserve"> literature has shown that victims of massive and intense social trauma, such as wars and genocide</w:t>
      </w:r>
      <w:r w:rsidR="000F04CD" w:rsidRPr="00617624">
        <w:rPr>
          <w:rFonts w:ascii="Garamond" w:hAnsi="Garamond"/>
          <w:snapToGrid w:val="0"/>
          <w:sz w:val="24"/>
          <w:szCs w:val="24"/>
        </w:rPr>
        <w:t>s</w:t>
      </w:r>
      <w:r w:rsidRPr="00617624">
        <w:rPr>
          <w:rFonts w:ascii="Garamond" w:hAnsi="Garamond"/>
          <w:snapToGrid w:val="0"/>
          <w:sz w:val="24"/>
          <w:szCs w:val="24"/>
        </w:rPr>
        <w:t>, continue to feel the effects of th</w:t>
      </w:r>
      <w:r w:rsidRPr="00617624">
        <w:rPr>
          <w:rFonts w:ascii="Garamond" w:hAnsi="Garamond"/>
          <w:snapToGrid w:val="0"/>
          <w:sz w:val="24"/>
          <w:szCs w:val="24"/>
        </w:rPr>
        <w:t>e</w:t>
      </w:r>
      <w:r w:rsidRPr="00617624">
        <w:rPr>
          <w:rFonts w:ascii="Garamond" w:hAnsi="Garamond"/>
          <w:snapToGrid w:val="0"/>
          <w:sz w:val="24"/>
          <w:szCs w:val="24"/>
        </w:rPr>
        <w:t>se traumas for many years after the event</w:t>
      </w:r>
      <w:r w:rsidR="00310384" w:rsidRPr="00617624">
        <w:rPr>
          <w:rFonts w:ascii="Garamond" w:hAnsi="Garamond"/>
          <w:snapToGrid w:val="0"/>
          <w:sz w:val="24"/>
          <w:szCs w:val="24"/>
        </w:rPr>
        <w:t xml:space="preserve"> (Bar-On, 1995; </w:t>
      </w:r>
      <w:r w:rsidR="003F23BF" w:rsidRPr="00617624">
        <w:rPr>
          <w:rFonts w:ascii="Garamond" w:hAnsi="Garamond"/>
          <w:snapToGrid w:val="0"/>
          <w:sz w:val="24"/>
          <w:szCs w:val="24"/>
        </w:rPr>
        <w:t xml:space="preserve">Danieli, 1998; </w:t>
      </w:r>
      <w:r w:rsidR="00B74D5F" w:rsidRPr="00617624">
        <w:rPr>
          <w:rFonts w:ascii="Garamond" w:hAnsi="Garamond"/>
          <w:snapToGrid w:val="0"/>
          <w:sz w:val="24"/>
          <w:szCs w:val="24"/>
        </w:rPr>
        <w:t>Dickson-Gomez, 2002;</w:t>
      </w:r>
      <w:r w:rsidR="003F23BF" w:rsidRPr="00617624">
        <w:rPr>
          <w:rFonts w:ascii="Garamond" w:hAnsi="Garamond"/>
          <w:snapToGrid w:val="0"/>
          <w:sz w:val="24"/>
          <w:szCs w:val="24"/>
        </w:rPr>
        <w:t xml:space="preserve"> Robben &amp; Suarez-Orozco, 2000).</w:t>
      </w:r>
      <w:r w:rsidRPr="00617624">
        <w:rPr>
          <w:rFonts w:ascii="Garamond" w:hAnsi="Garamond"/>
          <w:snapToGrid w:val="0"/>
          <w:sz w:val="24"/>
          <w:szCs w:val="24"/>
        </w:rPr>
        <w:t xml:space="preserve"> Much of what we know comes from </w:t>
      </w:r>
      <w:r w:rsidR="00A70107" w:rsidRPr="00617624">
        <w:rPr>
          <w:rFonts w:ascii="Garamond" w:hAnsi="Garamond"/>
          <w:snapToGrid w:val="0"/>
          <w:sz w:val="24"/>
          <w:szCs w:val="24"/>
        </w:rPr>
        <w:t xml:space="preserve">research on the effects </w:t>
      </w:r>
      <w:r w:rsidR="001F1D6A" w:rsidRPr="00617624">
        <w:rPr>
          <w:rFonts w:ascii="Garamond" w:hAnsi="Garamond"/>
          <w:snapToGrid w:val="0"/>
          <w:sz w:val="24"/>
          <w:szCs w:val="24"/>
        </w:rPr>
        <w:t>of the</w:t>
      </w:r>
      <w:r w:rsidR="00A70107" w:rsidRPr="00617624">
        <w:rPr>
          <w:rFonts w:ascii="Garamond" w:hAnsi="Garamond"/>
          <w:snapToGrid w:val="0"/>
          <w:sz w:val="24"/>
          <w:szCs w:val="24"/>
        </w:rPr>
        <w:t xml:space="preserve"> </w:t>
      </w:r>
      <w:r w:rsidRPr="00617624">
        <w:rPr>
          <w:rFonts w:ascii="Garamond" w:hAnsi="Garamond"/>
          <w:snapToGrid w:val="0"/>
          <w:sz w:val="24"/>
          <w:szCs w:val="24"/>
        </w:rPr>
        <w:t xml:space="preserve">Holocaust on the survivors and from research on survivors of the atomic bombings in </w:t>
      </w:r>
      <w:smartTag w:uri="urn:schemas-microsoft-com:office:smarttags" w:element="country-region">
        <w:smartTag w:uri="urn:schemas-microsoft-com:office:smarttags" w:element="place">
          <w:r w:rsidRPr="00617624">
            <w:rPr>
              <w:rFonts w:ascii="Garamond" w:hAnsi="Garamond"/>
              <w:snapToGrid w:val="0"/>
              <w:sz w:val="24"/>
              <w:szCs w:val="24"/>
            </w:rPr>
            <w:t>Japan</w:t>
          </w:r>
        </w:smartTag>
      </w:smartTag>
      <w:r w:rsidRPr="00617624">
        <w:rPr>
          <w:rFonts w:ascii="Garamond" w:hAnsi="Garamond"/>
          <w:snapToGrid w:val="0"/>
          <w:sz w:val="24"/>
          <w:szCs w:val="24"/>
        </w:rPr>
        <w:t xml:space="preserve"> at the end of the Second World War. As early as the 1960s, when Niederlan</w:t>
      </w:r>
      <w:r w:rsidR="00033FE1" w:rsidRPr="00617624">
        <w:rPr>
          <w:rFonts w:ascii="Garamond" w:hAnsi="Garamond"/>
          <w:snapToGrid w:val="0"/>
          <w:sz w:val="24"/>
          <w:szCs w:val="24"/>
        </w:rPr>
        <w:t xml:space="preserve">d (1968) detailed the </w:t>
      </w:r>
      <w:r w:rsidR="00033FE1" w:rsidRPr="00617624">
        <w:rPr>
          <w:rFonts w:ascii="Garamond" w:hAnsi="Garamond"/>
          <w:i/>
          <w:iCs/>
          <w:snapToGrid w:val="0"/>
          <w:sz w:val="24"/>
          <w:szCs w:val="24"/>
        </w:rPr>
        <w:t>Survivor S</w:t>
      </w:r>
      <w:r w:rsidRPr="00617624">
        <w:rPr>
          <w:rFonts w:ascii="Garamond" w:hAnsi="Garamond"/>
          <w:i/>
          <w:iCs/>
          <w:snapToGrid w:val="0"/>
          <w:sz w:val="24"/>
          <w:szCs w:val="24"/>
        </w:rPr>
        <w:t>yndrome</w:t>
      </w:r>
      <w:r w:rsidR="00B76506" w:rsidRPr="00617624">
        <w:rPr>
          <w:rFonts w:ascii="Garamond" w:hAnsi="Garamond"/>
          <w:snapToGrid w:val="0"/>
          <w:sz w:val="24"/>
          <w:szCs w:val="24"/>
        </w:rPr>
        <w:t xml:space="preserve">, based on </w:t>
      </w:r>
      <w:r w:rsidRPr="00617624">
        <w:rPr>
          <w:rFonts w:ascii="Garamond" w:hAnsi="Garamond"/>
          <w:snapToGrid w:val="0"/>
          <w:sz w:val="24"/>
          <w:szCs w:val="24"/>
        </w:rPr>
        <w:t>clinical work with Hol</w:t>
      </w:r>
      <w:r w:rsidRPr="00617624">
        <w:rPr>
          <w:rFonts w:ascii="Garamond" w:hAnsi="Garamond"/>
          <w:snapToGrid w:val="0"/>
          <w:sz w:val="24"/>
          <w:szCs w:val="24"/>
        </w:rPr>
        <w:t>o</w:t>
      </w:r>
      <w:r w:rsidRPr="00617624">
        <w:rPr>
          <w:rFonts w:ascii="Garamond" w:hAnsi="Garamond"/>
          <w:snapToGrid w:val="0"/>
          <w:sz w:val="24"/>
          <w:szCs w:val="24"/>
        </w:rPr>
        <w:t>caust survivors, he noted that one of the major effects of having lived through the Hol</w:t>
      </w:r>
      <w:r w:rsidRPr="00617624">
        <w:rPr>
          <w:rFonts w:ascii="Garamond" w:hAnsi="Garamond"/>
          <w:snapToGrid w:val="0"/>
          <w:sz w:val="24"/>
          <w:szCs w:val="24"/>
        </w:rPr>
        <w:t>o</w:t>
      </w:r>
      <w:r w:rsidRPr="00617624">
        <w:rPr>
          <w:rFonts w:ascii="Garamond" w:hAnsi="Garamond"/>
          <w:snapToGrid w:val="0"/>
          <w:sz w:val="24"/>
          <w:szCs w:val="24"/>
        </w:rPr>
        <w:t xml:space="preserve">caust was the development of </w:t>
      </w:r>
      <w:r w:rsidR="00B76506" w:rsidRPr="00617624">
        <w:rPr>
          <w:rFonts w:ascii="Garamond" w:hAnsi="Garamond"/>
          <w:snapToGrid w:val="0"/>
          <w:sz w:val="24"/>
          <w:szCs w:val="24"/>
        </w:rPr>
        <w:t xml:space="preserve">distrust in others. In her </w:t>
      </w:r>
      <w:r w:rsidR="001D1DDB" w:rsidRPr="00617624">
        <w:rPr>
          <w:rFonts w:ascii="Garamond" w:hAnsi="Garamond"/>
          <w:snapToGrid w:val="0"/>
          <w:sz w:val="24"/>
          <w:szCs w:val="24"/>
        </w:rPr>
        <w:t xml:space="preserve">clinical </w:t>
      </w:r>
      <w:r w:rsidRPr="00617624">
        <w:rPr>
          <w:rFonts w:ascii="Garamond" w:hAnsi="Garamond"/>
          <w:snapToGrid w:val="0"/>
          <w:sz w:val="24"/>
          <w:szCs w:val="24"/>
        </w:rPr>
        <w:t>work with Holocaust su</w:t>
      </w:r>
      <w:r w:rsidRPr="00617624">
        <w:rPr>
          <w:rFonts w:ascii="Garamond" w:hAnsi="Garamond"/>
          <w:snapToGrid w:val="0"/>
          <w:sz w:val="24"/>
          <w:szCs w:val="24"/>
        </w:rPr>
        <w:t>r</w:t>
      </w:r>
      <w:r w:rsidRPr="00617624">
        <w:rPr>
          <w:rFonts w:ascii="Garamond" w:hAnsi="Garamond"/>
          <w:snapToGrid w:val="0"/>
          <w:sz w:val="24"/>
          <w:szCs w:val="24"/>
        </w:rPr>
        <w:t>vivors</w:t>
      </w:r>
      <w:r w:rsidR="00B44563" w:rsidRPr="00617624">
        <w:rPr>
          <w:rFonts w:ascii="Garamond" w:hAnsi="Garamond"/>
          <w:snapToGrid w:val="0"/>
          <w:sz w:val="24"/>
          <w:szCs w:val="24"/>
        </w:rPr>
        <w:t xml:space="preserve"> and victims of other massive </w:t>
      </w:r>
      <w:r w:rsidR="00D365D0" w:rsidRPr="00617624">
        <w:rPr>
          <w:rFonts w:ascii="Garamond" w:hAnsi="Garamond"/>
          <w:snapToGrid w:val="0"/>
          <w:sz w:val="24"/>
          <w:szCs w:val="24"/>
        </w:rPr>
        <w:t>social traumas</w:t>
      </w:r>
      <w:r w:rsidRPr="00617624">
        <w:rPr>
          <w:rFonts w:ascii="Garamond" w:hAnsi="Garamond"/>
          <w:snapToGrid w:val="0"/>
          <w:sz w:val="24"/>
          <w:szCs w:val="24"/>
        </w:rPr>
        <w:t>, Danieli (1982, 1989, 1998</w:t>
      </w:r>
      <w:r w:rsidR="00D365D0" w:rsidRPr="00617624">
        <w:rPr>
          <w:rFonts w:ascii="Garamond" w:hAnsi="Garamond"/>
          <w:snapToGrid w:val="0"/>
          <w:sz w:val="24"/>
          <w:szCs w:val="24"/>
        </w:rPr>
        <w:t>; Danieli, Brom &amp; Sills, 2005</w:t>
      </w:r>
      <w:r w:rsidRPr="00617624">
        <w:rPr>
          <w:rFonts w:ascii="Garamond" w:hAnsi="Garamond"/>
          <w:snapToGrid w:val="0"/>
          <w:sz w:val="24"/>
          <w:szCs w:val="24"/>
        </w:rPr>
        <w:t>) found that this distrust of others often le</w:t>
      </w:r>
      <w:r w:rsidR="00B44563" w:rsidRPr="00617624">
        <w:rPr>
          <w:rFonts w:ascii="Garamond" w:hAnsi="Garamond"/>
          <w:snapToGrid w:val="0"/>
          <w:sz w:val="24"/>
          <w:szCs w:val="24"/>
        </w:rPr>
        <w:t>a</w:t>
      </w:r>
      <w:r w:rsidRPr="00617624">
        <w:rPr>
          <w:rFonts w:ascii="Garamond" w:hAnsi="Garamond"/>
          <w:snapToGrid w:val="0"/>
          <w:sz w:val="24"/>
          <w:szCs w:val="24"/>
        </w:rPr>
        <w:t>d</w:t>
      </w:r>
      <w:r w:rsidR="00B44563" w:rsidRPr="00617624">
        <w:rPr>
          <w:rFonts w:ascii="Garamond" w:hAnsi="Garamond"/>
          <w:snapToGrid w:val="0"/>
          <w:sz w:val="24"/>
          <w:szCs w:val="24"/>
        </w:rPr>
        <w:t>s</w:t>
      </w:r>
      <w:r w:rsidRPr="00617624">
        <w:rPr>
          <w:rFonts w:ascii="Garamond" w:hAnsi="Garamond"/>
          <w:snapToGrid w:val="0"/>
          <w:sz w:val="24"/>
          <w:szCs w:val="24"/>
        </w:rPr>
        <w:t xml:space="preserve"> survivors to fear </w:t>
      </w:r>
      <w:r w:rsidR="001F1D6A" w:rsidRPr="00617624">
        <w:rPr>
          <w:rFonts w:ascii="Garamond" w:hAnsi="Garamond"/>
          <w:snapToGrid w:val="0"/>
          <w:sz w:val="24"/>
          <w:szCs w:val="24"/>
        </w:rPr>
        <w:t xml:space="preserve">the advent of </w:t>
      </w:r>
      <w:r w:rsidRPr="00617624">
        <w:rPr>
          <w:rFonts w:ascii="Garamond" w:hAnsi="Garamond"/>
          <w:snapToGrid w:val="0"/>
          <w:sz w:val="24"/>
          <w:szCs w:val="24"/>
        </w:rPr>
        <w:t>another Holocaust</w:t>
      </w:r>
      <w:r w:rsidR="00B44563" w:rsidRPr="00617624">
        <w:rPr>
          <w:rFonts w:ascii="Garamond" w:hAnsi="Garamond"/>
          <w:snapToGrid w:val="0"/>
          <w:sz w:val="24"/>
          <w:szCs w:val="24"/>
        </w:rPr>
        <w:t xml:space="preserve">. </w:t>
      </w:r>
      <w:r w:rsidR="00A8762D" w:rsidRPr="00617624">
        <w:rPr>
          <w:rFonts w:ascii="Garamond" w:hAnsi="Garamond"/>
          <w:snapToGrid w:val="0"/>
          <w:sz w:val="24"/>
          <w:szCs w:val="24"/>
        </w:rPr>
        <w:t>This</w:t>
      </w:r>
      <w:r w:rsidR="00B44563" w:rsidRPr="00617624">
        <w:rPr>
          <w:rFonts w:ascii="Garamond" w:hAnsi="Garamond"/>
          <w:snapToGrid w:val="0"/>
          <w:sz w:val="24"/>
          <w:szCs w:val="24"/>
        </w:rPr>
        <w:t xml:space="preserve"> fear </w:t>
      </w:r>
      <w:r w:rsidR="00A8762D" w:rsidRPr="00617624">
        <w:rPr>
          <w:rFonts w:ascii="Garamond" w:hAnsi="Garamond"/>
          <w:snapToGrid w:val="0"/>
          <w:sz w:val="24"/>
          <w:szCs w:val="24"/>
        </w:rPr>
        <w:t>of</w:t>
      </w:r>
      <w:r w:rsidR="00CA5D8C" w:rsidRPr="00617624">
        <w:rPr>
          <w:rFonts w:ascii="Garamond" w:hAnsi="Garamond"/>
          <w:snapToGrid w:val="0"/>
          <w:sz w:val="24"/>
          <w:szCs w:val="24"/>
        </w:rPr>
        <w:t xml:space="preserve"> becoming close to people from outside one’s family </w:t>
      </w:r>
      <w:r w:rsidR="00B44563" w:rsidRPr="00617624">
        <w:rPr>
          <w:rFonts w:ascii="Garamond" w:hAnsi="Garamond"/>
          <w:snapToGrid w:val="0"/>
          <w:sz w:val="24"/>
          <w:szCs w:val="24"/>
        </w:rPr>
        <w:t xml:space="preserve">is </w:t>
      </w:r>
      <w:r w:rsidR="00D365D0" w:rsidRPr="00617624">
        <w:rPr>
          <w:rFonts w:ascii="Garamond" w:hAnsi="Garamond"/>
          <w:snapToGrid w:val="0"/>
          <w:sz w:val="24"/>
          <w:szCs w:val="24"/>
        </w:rPr>
        <w:t>transmitted</w:t>
      </w:r>
      <w:r w:rsidRPr="00617624">
        <w:rPr>
          <w:rFonts w:ascii="Garamond" w:hAnsi="Garamond"/>
          <w:snapToGrid w:val="0"/>
          <w:sz w:val="24"/>
          <w:szCs w:val="24"/>
        </w:rPr>
        <w:t xml:space="preserve"> to their children</w:t>
      </w:r>
      <w:r w:rsidR="00D365D0" w:rsidRPr="00617624">
        <w:rPr>
          <w:rFonts w:ascii="Garamond" w:hAnsi="Garamond"/>
          <w:snapToGrid w:val="0"/>
          <w:sz w:val="24"/>
          <w:szCs w:val="24"/>
        </w:rPr>
        <w:t xml:space="preserve">, </w:t>
      </w:r>
      <w:r w:rsidRPr="00617624">
        <w:rPr>
          <w:rFonts w:ascii="Garamond" w:hAnsi="Garamond"/>
          <w:snapToGrid w:val="0"/>
          <w:sz w:val="24"/>
          <w:szCs w:val="24"/>
        </w:rPr>
        <w:t>either directly or latentl</w:t>
      </w:r>
      <w:r w:rsidR="00CA5D8C" w:rsidRPr="00617624">
        <w:rPr>
          <w:rFonts w:ascii="Garamond" w:hAnsi="Garamond"/>
          <w:snapToGrid w:val="0"/>
          <w:sz w:val="24"/>
          <w:szCs w:val="24"/>
        </w:rPr>
        <w:t>y</w:t>
      </w:r>
      <w:r w:rsidR="00A8762D" w:rsidRPr="00617624">
        <w:rPr>
          <w:rFonts w:ascii="Garamond" w:hAnsi="Garamond"/>
          <w:snapToGrid w:val="0"/>
          <w:sz w:val="24"/>
          <w:szCs w:val="24"/>
        </w:rPr>
        <w:t>, causing the trauma to have intergenerational effects</w:t>
      </w:r>
      <w:r w:rsidRPr="00617624">
        <w:rPr>
          <w:rFonts w:ascii="Garamond" w:hAnsi="Garamond"/>
          <w:snapToGrid w:val="0"/>
          <w:sz w:val="24"/>
          <w:szCs w:val="24"/>
        </w:rPr>
        <w:t xml:space="preserve">. Lifton (1967, 1980), who studied </w:t>
      </w:r>
      <w:r w:rsidR="001D1DDB" w:rsidRPr="00617624">
        <w:rPr>
          <w:rFonts w:ascii="Garamond" w:hAnsi="Garamond"/>
          <w:snapToGrid w:val="0"/>
          <w:sz w:val="24"/>
          <w:szCs w:val="24"/>
        </w:rPr>
        <w:t>both clinically and empi</w:t>
      </w:r>
      <w:r w:rsidR="001D1DDB" w:rsidRPr="00617624">
        <w:rPr>
          <w:rFonts w:ascii="Garamond" w:hAnsi="Garamond"/>
          <w:snapToGrid w:val="0"/>
          <w:sz w:val="24"/>
          <w:szCs w:val="24"/>
        </w:rPr>
        <w:t>r</w:t>
      </w:r>
      <w:r w:rsidR="001D1DDB" w:rsidRPr="00617624">
        <w:rPr>
          <w:rFonts w:ascii="Garamond" w:hAnsi="Garamond"/>
          <w:snapToGrid w:val="0"/>
          <w:sz w:val="24"/>
          <w:szCs w:val="24"/>
        </w:rPr>
        <w:t xml:space="preserve">ically </w:t>
      </w:r>
      <w:r w:rsidRPr="00617624">
        <w:rPr>
          <w:rFonts w:ascii="Garamond" w:hAnsi="Garamond"/>
          <w:snapToGrid w:val="0"/>
          <w:sz w:val="24"/>
          <w:szCs w:val="24"/>
        </w:rPr>
        <w:t>the psycho-social effects of the atomic bombings on Japanese individuals, also no</w:t>
      </w:r>
      <w:r w:rsidRPr="00617624">
        <w:rPr>
          <w:rFonts w:ascii="Garamond" w:hAnsi="Garamond"/>
          <w:snapToGrid w:val="0"/>
          <w:sz w:val="24"/>
          <w:szCs w:val="24"/>
        </w:rPr>
        <w:t>t</w:t>
      </w:r>
      <w:r w:rsidRPr="00617624">
        <w:rPr>
          <w:rFonts w:ascii="Garamond" w:hAnsi="Garamond"/>
          <w:snapToGrid w:val="0"/>
          <w:sz w:val="24"/>
          <w:szCs w:val="24"/>
        </w:rPr>
        <w:t xml:space="preserve">ed that </w:t>
      </w:r>
      <w:r w:rsidR="00033FE1" w:rsidRPr="00617624">
        <w:rPr>
          <w:rFonts w:ascii="Garamond" w:hAnsi="Garamond"/>
          <w:snapToGrid w:val="0"/>
          <w:sz w:val="24"/>
          <w:szCs w:val="24"/>
        </w:rPr>
        <w:t xml:space="preserve">one of the major characteristics of A-bomb </w:t>
      </w:r>
      <w:r w:rsidRPr="00617624">
        <w:rPr>
          <w:rFonts w:ascii="Garamond" w:hAnsi="Garamond"/>
          <w:snapToGrid w:val="0"/>
          <w:sz w:val="24"/>
          <w:szCs w:val="24"/>
        </w:rPr>
        <w:t xml:space="preserve">victims </w:t>
      </w:r>
      <w:r w:rsidR="00033FE1" w:rsidRPr="00617624">
        <w:rPr>
          <w:rFonts w:ascii="Garamond" w:hAnsi="Garamond"/>
          <w:snapToGrid w:val="0"/>
          <w:sz w:val="24"/>
          <w:szCs w:val="24"/>
        </w:rPr>
        <w:t xml:space="preserve">was the feeling of </w:t>
      </w:r>
      <w:r w:rsidRPr="00617624">
        <w:rPr>
          <w:rFonts w:ascii="Garamond" w:hAnsi="Garamond"/>
          <w:snapToGrid w:val="0"/>
          <w:sz w:val="24"/>
          <w:szCs w:val="24"/>
        </w:rPr>
        <w:t>suspicio</w:t>
      </w:r>
      <w:r w:rsidR="00033FE1" w:rsidRPr="00617624">
        <w:rPr>
          <w:rFonts w:ascii="Garamond" w:hAnsi="Garamond"/>
          <w:snapToGrid w:val="0"/>
          <w:sz w:val="24"/>
          <w:szCs w:val="24"/>
        </w:rPr>
        <w:t>n</w:t>
      </w:r>
      <w:r w:rsidRPr="00617624">
        <w:rPr>
          <w:rFonts w:ascii="Garamond" w:hAnsi="Garamond"/>
          <w:snapToGrid w:val="0"/>
          <w:sz w:val="24"/>
          <w:szCs w:val="24"/>
        </w:rPr>
        <w:t xml:space="preserve"> of counterfeit nurturance toward individuals who had not experienced the bomb. </w:t>
      </w:r>
    </w:p>
    <w:p w:rsidR="00DB422F" w:rsidRPr="00617624" w:rsidRDefault="00DB422F" w:rsidP="00617624">
      <w:pPr>
        <w:widowControl w:val="0"/>
        <w:rPr>
          <w:rFonts w:ascii="Garamond" w:hAnsi="Garamond"/>
          <w:i/>
          <w:iCs/>
          <w:snapToGrid w:val="0"/>
          <w:sz w:val="24"/>
          <w:szCs w:val="24"/>
        </w:rPr>
      </w:pP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The effects of massive trauma on peoples’ worldviews</w:t>
      </w:r>
    </w:p>
    <w:p w:rsidR="00033FE1" w:rsidRPr="00617624" w:rsidRDefault="00A8762D" w:rsidP="00617624">
      <w:pPr>
        <w:widowControl w:val="0"/>
        <w:ind w:firstLine="720"/>
        <w:rPr>
          <w:rFonts w:ascii="Garamond" w:hAnsi="Garamond"/>
          <w:snapToGrid w:val="0"/>
          <w:sz w:val="24"/>
          <w:szCs w:val="24"/>
        </w:rPr>
      </w:pPr>
      <w:r w:rsidRPr="00617624">
        <w:rPr>
          <w:rFonts w:ascii="Garamond" w:hAnsi="Garamond"/>
          <w:snapToGrid w:val="0"/>
          <w:sz w:val="24"/>
          <w:szCs w:val="24"/>
        </w:rPr>
        <w:t>Severe h</w:t>
      </w:r>
      <w:r w:rsidR="000720B7" w:rsidRPr="00617624">
        <w:rPr>
          <w:rFonts w:ascii="Garamond" w:hAnsi="Garamond"/>
          <w:snapToGrid w:val="0"/>
          <w:sz w:val="24"/>
          <w:szCs w:val="24"/>
        </w:rPr>
        <w:t>umiliation, degradation and violence at the hands of others also lead vi</w:t>
      </w:r>
      <w:r w:rsidR="000720B7" w:rsidRPr="00617624">
        <w:rPr>
          <w:rFonts w:ascii="Garamond" w:hAnsi="Garamond"/>
          <w:snapToGrid w:val="0"/>
          <w:sz w:val="24"/>
          <w:szCs w:val="24"/>
        </w:rPr>
        <w:t>c</w:t>
      </w:r>
      <w:r w:rsidR="000720B7" w:rsidRPr="00617624">
        <w:rPr>
          <w:rFonts w:ascii="Garamond" w:hAnsi="Garamond"/>
          <w:snapToGrid w:val="0"/>
          <w:sz w:val="24"/>
          <w:szCs w:val="24"/>
        </w:rPr>
        <w:t>tims to question the basic assumptions that they held about the social world before their experiences. For example, Janoff-Bulman</w:t>
      </w:r>
      <w:r w:rsidR="001D1DDB" w:rsidRPr="00617624">
        <w:rPr>
          <w:rFonts w:ascii="Garamond" w:hAnsi="Garamond"/>
          <w:snapToGrid w:val="0"/>
          <w:sz w:val="24"/>
          <w:szCs w:val="24"/>
        </w:rPr>
        <w:t xml:space="preserve">’s </w:t>
      </w:r>
      <w:r w:rsidR="00FC46AC" w:rsidRPr="00617624">
        <w:rPr>
          <w:rFonts w:ascii="Garamond" w:hAnsi="Garamond"/>
          <w:snapToGrid w:val="0"/>
          <w:sz w:val="24"/>
          <w:szCs w:val="24"/>
        </w:rPr>
        <w:t xml:space="preserve">social-psychological </w:t>
      </w:r>
      <w:r w:rsidR="001D1DDB" w:rsidRPr="00617624">
        <w:rPr>
          <w:rFonts w:ascii="Garamond" w:hAnsi="Garamond"/>
          <w:snapToGrid w:val="0"/>
          <w:sz w:val="24"/>
          <w:szCs w:val="24"/>
        </w:rPr>
        <w:t>research</w:t>
      </w:r>
      <w:r w:rsidR="000720B7" w:rsidRPr="00617624">
        <w:rPr>
          <w:rFonts w:ascii="Garamond" w:hAnsi="Garamond"/>
          <w:snapToGrid w:val="0"/>
          <w:sz w:val="24"/>
          <w:szCs w:val="24"/>
        </w:rPr>
        <w:t xml:space="preserve"> (1992) </w:t>
      </w:r>
      <w:r w:rsidR="001D1DDB" w:rsidRPr="00617624">
        <w:rPr>
          <w:rFonts w:ascii="Garamond" w:hAnsi="Garamond"/>
          <w:snapToGrid w:val="0"/>
          <w:sz w:val="24"/>
          <w:szCs w:val="24"/>
        </w:rPr>
        <w:t>shows</w:t>
      </w:r>
      <w:r w:rsidR="000720B7" w:rsidRPr="00617624">
        <w:rPr>
          <w:rFonts w:ascii="Garamond" w:hAnsi="Garamond"/>
          <w:snapToGrid w:val="0"/>
          <w:sz w:val="24"/>
          <w:szCs w:val="24"/>
        </w:rPr>
        <w:t xml:space="preserve"> that survivors of violence tend to have their</w:t>
      </w:r>
      <w:r w:rsidR="00B44563" w:rsidRPr="00617624">
        <w:rPr>
          <w:rFonts w:ascii="Garamond" w:hAnsi="Garamond"/>
          <w:snapToGrid w:val="0"/>
          <w:sz w:val="24"/>
          <w:szCs w:val="24"/>
        </w:rPr>
        <w:t xml:space="preserve"> pre-victimization assumptions shattered,</w:t>
      </w:r>
      <w:r w:rsidR="000720B7" w:rsidRPr="00617624">
        <w:rPr>
          <w:rFonts w:ascii="Garamond" w:hAnsi="Garamond"/>
          <w:snapToGrid w:val="0"/>
          <w:sz w:val="24"/>
          <w:szCs w:val="24"/>
        </w:rPr>
        <w:t xml:space="preserve"> leaving them with the belief that they </w:t>
      </w:r>
      <w:r w:rsidRPr="00617624">
        <w:rPr>
          <w:rFonts w:ascii="Garamond" w:hAnsi="Garamond"/>
          <w:snapToGrid w:val="0"/>
          <w:sz w:val="24"/>
          <w:szCs w:val="24"/>
        </w:rPr>
        <w:t>can no</w:t>
      </w:r>
      <w:r w:rsidR="000720B7" w:rsidRPr="00617624">
        <w:rPr>
          <w:rFonts w:ascii="Garamond" w:hAnsi="Garamond"/>
          <w:snapToGrid w:val="0"/>
          <w:sz w:val="24"/>
          <w:szCs w:val="24"/>
        </w:rPr>
        <w:t xml:space="preserve"> longer put their trust in others. As people try to rebuild their lives after such violence, </w:t>
      </w:r>
      <w:r w:rsidRPr="00617624">
        <w:rPr>
          <w:rFonts w:ascii="Garamond" w:hAnsi="Garamond"/>
          <w:snapToGrid w:val="0"/>
          <w:sz w:val="24"/>
          <w:szCs w:val="24"/>
        </w:rPr>
        <w:t xml:space="preserve">one major challenge they face is </w:t>
      </w:r>
      <w:r w:rsidR="00432804" w:rsidRPr="00617624">
        <w:rPr>
          <w:rFonts w:ascii="Garamond" w:hAnsi="Garamond"/>
          <w:snapToGrid w:val="0"/>
          <w:sz w:val="24"/>
          <w:szCs w:val="24"/>
        </w:rPr>
        <w:t xml:space="preserve">the creation </w:t>
      </w:r>
      <w:r w:rsidR="00432804" w:rsidRPr="00617624">
        <w:rPr>
          <w:rFonts w:ascii="Garamond" w:hAnsi="Garamond"/>
          <w:snapToGrid w:val="0"/>
          <w:sz w:val="24"/>
          <w:szCs w:val="24"/>
        </w:rPr>
        <w:lastRenderedPageBreak/>
        <w:t>of</w:t>
      </w:r>
      <w:r w:rsidR="000720B7" w:rsidRPr="00617624">
        <w:rPr>
          <w:rFonts w:ascii="Garamond" w:hAnsi="Garamond"/>
          <w:snapToGrid w:val="0"/>
          <w:sz w:val="24"/>
          <w:szCs w:val="24"/>
        </w:rPr>
        <w:t xml:space="preserve"> new assumptions, ones that take into account their past experiences</w:t>
      </w:r>
      <w:r w:rsidRPr="00617624">
        <w:rPr>
          <w:rFonts w:ascii="Garamond" w:hAnsi="Garamond"/>
          <w:snapToGrid w:val="0"/>
          <w:sz w:val="24"/>
          <w:szCs w:val="24"/>
        </w:rPr>
        <w:t xml:space="preserve"> while not paraly</w:t>
      </w:r>
      <w:r w:rsidRPr="00617624">
        <w:rPr>
          <w:rFonts w:ascii="Garamond" w:hAnsi="Garamond"/>
          <w:snapToGrid w:val="0"/>
          <w:sz w:val="24"/>
          <w:szCs w:val="24"/>
        </w:rPr>
        <w:t>z</w:t>
      </w:r>
      <w:r w:rsidRPr="00617624">
        <w:rPr>
          <w:rFonts w:ascii="Garamond" w:hAnsi="Garamond"/>
          <w:snapToGrid w:val="0"/>
          <w:sz w:val="24"/>
          <w:szCs w:val="24"/>
        </w:rPr>
        <w:t>ing them with fear</w:t>
      </w:r>
      <w:r w:rsidR="000720B7" w:rsidRPr="00617624">
        <w:rPr>
          <w:rFonts w:ascii="Garamond" w:hAnsi="Garamond"/>
          <w:snapToGrid w:val="0"/>
          <w:sz w:val="24"/>
          <w:szCs w:val="24"/>
        </w:rPr>
        <w:t xml:space="preserve">.  </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Janoff-Bulman’s thesis was partly based on Lerner’s earlier conception (Lerner, 1980; Lerner &amp; Miller, 1978) of the </w:t>
      </w:r>
      <w:r w:rsidRPr="00617624">
        <w:rPr>
          <w:rFonts w:ascii="Garamond" w:hAnsi="Garamond"/>
          <w:i/>
          <w:iCs/>
          <w:snapToGrid w:val="0"/>
          <w:sz w:val="24"/>
          <w:szCs w:val="24"/>
        </w:rPr>
        <w:t>Just World Hypothesis</w:t>
      </w:r>
      <w:r w:rsidRPr="00617624">
        <w:rPr>
          <w:rFonts w:ascii="Garamond" w:hAnsi="Garamond"/>
          <w:snapToGrid w:val="0"/>
          <w:sz w:val="24"/>
          <w:szCs w:val="24"/>
        </w:rPr>
        <w:t xml:space="preserve"> which avers that people need to believe that they live in a just</w:t>
      </w:r>
      <w:r w:rsidR="00A70107" w:rsidRPr="00617624">
        <w:rPr>
          <w:rFonts w:ascii="Garamond" w:hAnsi="Garamond"/>
          <w:snapToGrid w:val="0"/>
          <w:sz w:val="24"/>
          <w:szCs w:val="24"/>
        </w:rPr>
        <w:t xml:space="preserve">, </w:t>
      </w:r>
      <w:r w:rsidRPr="00617624">
        <w:rPr>
          <w:rFonts w:ascii="Garamond" w:hAnsi="Garamond"/>
          <w:snapToGrid w:val="0"/>
          <w:sz w:val="24"/>
          <w:szCs w:val="24"/>
        </w:rPr>
        <w:t xml:space="preserve">orderly </w:t>
      </w:r>
      <w:r w:rsidR="00A70107" w:rsidRPr="00617624">
        <w:rPr>
          <w:rFonts w:ascii="Garamond" w:hAnsi="Garamond"/>
          <w:snapToGrid w:val="0"/>
          <w:sz w:val="24"/>
          <w:szCs w:val="24"/>
        </w:rPr>
        <w:t xml:space="preserve">and predictable </w:t>
      </w:r>
      <w:r w:rsidRPr="00617624">
        <w:rPr>
          <w:rFonts w:ascii="Garamond" w:hAnsi="Garamond"/>
          <w:snapToGrid w:val="0"/>
          <w:sz w:val="24"/>
          <w:szCs w:val="24"/>
        </w:rPr>
        <w:t xml:space="preserve">world, where people usually get what they deserve. According to this hypothesis, when people witness unjust suffering, their first motivation is to restore justice by helping the victim. However, if this is not possible, </w:t>
      </w:r>
      <w:r w:rsidR="00B44563" w:rsidRPr="00617624">
        <w:rPr>
          <w:rFonts w:ascii="Garamond" w:hAnsi="Garamond"/>
          <w:snapToGrid w:val="0"/>
          <w:sz w:val="24"/>
          <w:szCs w:val="24"/>
        </w:rPr>
        <w:t>peo</w:t>
      </w:r>
      <w:r w:rsidRPr="00617624">
        <w:rPr>
          <w:rFonts w:ascii="Garamond" w:hAnsi="Garamond"/>
          <w:snapToGrid w:val="0"/>
          <w:sz w:val="24"/>
          <w:szCs w:val="24"/>
        </w:rPr>
        <w:t>ple will often switch to blaming the victims, either because of their "bad" acts or because of their "bad" character. The Just World Hypothesis has been used</w:t>
      </w:r>
      <w:r w:rsidR="00A70107" w:rsidRPr="00617624">
        <w:rPr>
          <w:rFonts w:ascii="Garamond" w:hAnsi="Garamond"/>
          <w:snapToGrid w:val="0"/>
          <w:sz w:val="24"/>
          <w:szCs w:val="24"/>
        </w:rPr>
        <w:t xml:space="preserve"> in a number of settings, such as</w:t>
      </w:r>
      <w:r w:rsidRPr="00617624">
        <w:rPr>
          <w:rFonts w:ascii="Garamond" w:hAnsi="Garamond"/>
          <w:snapToGrid w:val="0"/>
          <w:sz w:val="24"/>
          <w:szCs w:val="24"/>
        </w:rPr>
        <w:t xml:space="preserve"> </w:t>
      </w:r>
      <w:r w:rsidR="00A8762D" w:rsidRPr="00617624">
        <w:rPr>
          <w:rFonts w:ascii="Garamond" w:hAnsi="Garamond"/>
          <w:snapToGrid w:val="0"/>
          <w:sz w:val="24"/>
          <w:szCs w:val="24"/>
        </w:rPr>
        <w:t xml:space="preserve">in the </w:t>
      </w:r>
      <w:r w:rsidR="005E2EA4" w:rsidRPr="00617624">
        <w:rPr>
          <w:rFonts w:ascii="Garamond" w:hAnsi="Garamond"/>
          <w:snapToGrid w:val="0"/>
          <w:sz w:val="24"/>
          <w:szCs w:val="24"/>
        </w:rPr>
        <w:t xml:space="preserve">empirical </w:t>
      </w:r>
      <w:r w:rsidR="00A8762D" w:rsidRPr="00617624">
        <w:rPr>
          <w:rFonts w:ascii="Garamond" w:hAnsi="Garamond"/>
          <w:snapToGrid w:val="0"/>
          <w:sz w:val="24"/>
          <w:szCs w:val="24"/>
        </w:rPr>
        <w:t>study of</w:t>
      </w:r>
      <w:r w:rsidR="00B47E31" w:rsidRPr="00617624">
        <w:rPr>
          <w:rFonts w:ascii="Garamond" w:hAnsi="Garamond"/>
          <w:snapToGrid w:val="0"/>
          <w:sz w:val="24"/>
          <w:szCs w:val="24"/>
        </w:rPr>
        <w:t xml:space="preserve"> psycho-social aspects of perpetr</w:t>
      </w:r>
      <w:r w:rsidR="00B47E31" w:rsidRPr="00617624">
        <w:rPr>
          <w:rFonts w:ascii="Garamond" w:hAnsi="Garamond"/>
          <w:snapToGrid w:val="0"/>
          <w:sz w:val="24"/>
          <w:szCs w:val="24"/>
        </w:rPr>
        <w:t>a</w:t>
      </w:r>
      <w:r w:rsidR="00B47E31" w:rsidRPr="00617624">
        <w:rPr>
          <w:rFonts w:ascii="Garamond" w:hAnsi="Garamond"/>
          <w:snapToGrid w:val="0"/>
          <w:sz w:val="24"/>
          <w:szCs w:val="24"/>
        </w:rPr>
        <w:t xml:space="preserve">tors and bystanders in wars and genocides (Staub, </w:t>
      </w:r>
      <w:r w:rsidR="00C77C11" w:rsidRPr="00617624">
        <w:rPr>
          <w:rFonts w:ascii="Garamond" w:hAnsi="Garamond"/>
          <w:snapToGrid w:val="0"/>
          <w:sz w:val="24"/>
          <w:szCs w:val="24"/>
        </w:rPr>
        <w:t>2003</w:t>
      </w:r>
      <w:r w:rsidR="00B47E31" w:rsidRPr="00617624">
        <w:rPr>
          <w:rFonts w:ascii="Garamond" w:hAnsi="Garamond"/>
          <w:snapToGrid w:val="0"/>
          <w:sz w:val="24"/>
          <w:szCs w:val="24"/>
        </w:rPr>
        <w:t>; Waller, 2002) and those r</w:t>
      </w:r>
      <w:r w:rsidR="00B47E31" w:rsidRPr="00617624">
        <w:rPr>
          <w:rFonts w:ascii="Garamond" w:hAnsi="Garamond"/>
          <w:snapToGrid w:val="0"/>
          <w:sz w:val="24"/>
          <w:szCs w:val="24"/>
        </w:rPr>
        <w:t>e</w:t>
      </w:r>
      <w:r w:rsidR="00B47E31" w:rsidRPr="00617624">
        <w:rPr>
          <w:rFonts w:ascii="Garamond" w:hAnsi="Garamond"/>
          <w:snapToGrid w:val="0"/>
          <w:sz w:val="24"/>
          <w:szCs w:val="24"/>
        </w:rPr>
        <w:t xml:space="preserve">searching and treating rape victims </w:t>
      </w:r>
      <w:r w:rsidR="00A75E05" w:rsidRPr="00617624">
        <w:rPr>
          <w:rFonts w:ascii="Garamond" w:hAnsi="Garamond"/>
          <w:snapToGrid w:val="0"/>
          <w:sz w:val="24"/>
          <w:szCs w:val="24"/>
        </w:rPr>
        <w:t>(</w:t>
      </w:r>
      <w:r w:rsidR="00A75E05" w:rsidRPr="00617624">
        <w:rPr>
          <w:rFonts w:ascii="Garamond" w:hAnsi="Garamond"/>
          <w:sz w:val="24"/>
          <w:szCs w:val="24"/>
        </w:rPr>
        <w:t>Murray, Spadafore &amp; McIntosh, 2005)</w:t>
      </w:r>
      <w:r w:rsidR="00C77C11" w:rsidRPr="00617624">
        <w:rPr>
          <w:rFonts w:ascii="Garamond" w:hAnsi="Garamond"/>
          <w:sz w:val="24"/>
          <w:szCs w:val="24"/>
        </w:rPr>
        <w:t>. In these ca</w:t>
      </w:r>
      <w:r w:rsidR="00C77C11" w:rsidRPr="00617624">
        <w:rPr>
          <w:rFonts w:ascii="Garamond" w:hAnsi="Garamond"/>
          <w:sz w:val="24"/>
          <w:szCs w:val="24"/>
        </w:rPr>
        <w:t>s</w:t>
      </w:r>
      <w:r w:rsidR="00C77C11" w:rsidRPr="00617624">
        <w:rPr>
          <w:rFonts w:ascii="Garamond" w:hAnsi="Garamond"/>
          <w:sz w:val="24"/>
          <w:szCs w:val="24"/>
        </w:rPr>
        <w:t>es</w:t>
      </w:r>
      <w:r w:rsidR="00A8762D" w:rsidRPr="00617624">
        <w:rPr>
          <w:rFonts w:ascii="Garamond" w:hAnsi="Garamond"/>
          <w:sz w:val="24"/>
          <w:szCs w:val="24"/>
        </w:rPr>
        <w:t>,</w:t>
      </w:r>
      <w:r w:rsidR="00C77C11" w:rsidRPr="00617624">
        <w:rPr>
          <w:rFonts w:ascii="Garamond" w:hAnsi="Garamond"/>
          <w:sz w:val="24"/>
          <w:szCs w:val="24"/>
        </w:rPr>
        <w:t xml:space="preserve"> and in others, victims of</w:t>
      </w:r>
      <w:r w:rsidR="00A8762D" w:rsidRPr="00617624">
        <w:rPr>
          <w:rFonts w:ascii="Garamond" w:hAnsi="Garamond"/>
          <w:sz w:val="24"/>
          <w:szCs w:val="24"/>
        </w:rPr>
        <w:t>ten</w:t>
      </w:r>
      <w:r w:rsidR="00C77C11" w:rsidRPr="00617624">
        <w:rPr>
          <w:rFonts w:ascii="Garamond" w:hAnsi="Garamond"/>
          <w:sz w:val="24"/>
          <w:szCs w:val="24"/>
        </w:rPr>
        <w:t xml:space="preserve"> </w:t>
      </w:r>
      <w:r w:rsidR="00A8762D" w:rsidRPr="00617624">
        <w:rPr>
          <w:rFonts w:ascii="Garamond" w:hAnsi="Garamond"/>
          <w:sz w:val="24"/>
          <w:szCs w:val="24"/>
        </w:rPr>
        <w:t>chastise</w:t>
      </w:r>
      <w:r w:rsidR="00C77C11" w:rsidRPr="00617624">
        <w:rPr>
          <w:rFonts w:ascii="Garamond" w:hAnsi="Garamond"/>
          <w:sz w:val="24"/>
          <w:szCs w:val="24"/>
        </w:rPr>
        <w:t xml:space="preserve"> themselves for not</w:t>
      </w:r>
      <w:r w:rsidR="00A8762D" w:rsidRPr="00617624">
        <w:rPr>
          <w:rFonts w:ascii="Garamond" w:hAnsi="Garamond"/>
          <w:sz w:val="24"/>
          <w:szCs w:val="24"/>
        </w:rPr>
        <w:t xml:space="preserve"> having taken </w:t>
      </w:r>
      <w:r w:rsidR="00C77C11" w:rsidRPr="00617624">
        <w:rPr>
          <w:rFonts w:ascii="Garamond" w:hAnsi="Garamond"/>
          <w:sz w:val="24"/>
          <w:szCs w:val="24"/>
        </w:rPr>
        <w:t>good enough precautions against the persecution</w:t>
      </w:r>
      <w:r w:rsidR="00A8762D" w:rsidRPr="00617624">
        <w:rPr>
          <w:rFonts w:ascii="Garamond" w:hAnsi="Garamond"/>
          <w:sz w:val="24"/>
          <w:szCs w:val="24"/>
        </w:rPr>
        <w:t xml:space="preserve">. Blaming the victim is often carried on by others as well, such as </w:t>
      </w:r>
      <w:r w:rsidR="00C77C11" w:rsidRPr="00617624">
        <w:rPr>
          <w:rFonts w:ascii="Garamond" w:hAnsi="Garamond"/>
          <w:sz w:val="24"/>
          <w:szCs w:val="24"/>
        </w:rPr>
        <w:t>the perpetrators and bystanders</w:t>
      </w:r>
      <w:r w:rsidR="00A8762D" w:rsidRPr="00617624">
        <w:rPr>
          <w:rFonts w:ascii="Garamond" w:hAnsi="Garamond"/>
          <w:sz w:val="24"/>
          <w:szCs w:val="24"/>
        </w:rPr>
        <w:t>, who in this way justify</w:t>
      </w:r>
      <w:r w:rsidR="00C77C11" w:rsidRPr="00617624">
        <w:rPr>
          <w:rFonts w:ascii="Garamond" w:hAnsi="Garamond"/>
          <w:sz w:val="24"/>
          <w:szCs w:val="24"/>
        </w:rPr>
        <w:t xml:space="preserve"> the violence</w:t>
      </w:r>
      <w:r w:rsidR="00A8762D" w:rsidRPr="00617624">
        <w:rPr>
          <w:rFonts w:ascii="Garamond" w:hAnsi="Garamond"/>
          <w:sz w:val="24"/>
          <w:szCs w:val="24"/>
        </w:rPr>
        <w:t xml:space="preserve"> (Waller, 2002)</w:t>
      </w:r>
      <w:r w:rsidR="00C77C11" w:rsidRPr="00617624">
        <w:rPr>
          <w:rFonts w:ascii="Garamond" w:hAnsi="Garamond"/>
          <w:sz w:val="24"/>
          <w:szCs w:val="24"/>
        </w:rPr>
        <w:t>.</w:t>
      </w:r>
      <w:r w:rsidR="00A8762D" w:rsidRPr="00617624">
        <w:rPr>
          <w:rFonts w:ascii="Garamond" w:hAnsi="Garamond"/>
          <w:snapToGrid w:val="0"/>
          <w:sz w:val="24"/>
          <w:szCs w:val="24"/>
        </w:rPr>
        <w:t xml:space="preserve"> </w:t>
      </w:r>
      <w:r w:rsidRPr="00617624">
        <w:rPr>
          <w:rFonts w:ascii="Garamond" w:hAnsi="Garamond"/>
          <w:snapToGrid w:val="0"/>
          <w:sz w:val="24"/>
          <w:szCs w:val="24"/>
        </w:rPr>
        <w:t xml:space="preserve">In sum, then, </w:t>
      </w:r>
      <w:r w:rsidR="00125177" w:rsidRPr="00617624">
        <w:rPr>
          <w:rFonts w:ascii="Garamond" w:hAnsi="Garamond"/>
          <w:snapToGrid w:val="0"/>
          <w:sz w:val="24"/>
          <w:szCs w:val="24"/>
        </w:rPr>
        <w:t>it appears as if,</w:t>
      </w:r>
      <w:r w:rsidRPr="00617624">
        <w:rPr>
          <w:rFonts w:ascii="Garamond" w:hAnsi="Garamond"/>
          <w:snapToGrid w:val="0"/>
          <w:sz w:val="24"/>
          <w:szCs w:val="24"/>
        </w:rPr>
        <w:t xml:space="preserve"> on a very basic level, people need to believe that their world is a fair one, and when this belief is shattered, they look for someone to</w:t>
      </w:r>
      <w:r w:rsidR="00033FE1" w:rsidRPr="00617624">
        <w:rPr>
          <w:rFonts w:ascii="Garamond" w:hAnsi="Garamond"/>
          <w:snapToGrid w:val="0"/>
          <w:sz w:val="24"/>
          <w:szCs w:val="24"/>
        </w:rPr>
        <w:t xml:space="preserve"> </w:t>
      </w:r>
      <w:r w:rsidRPr="00617624">
        <w:rPr>
          <w:rFonts w:ascii="Garamond" w:hAnsi="Garamond"/>
          <w:snapToGrid w:val="0"/>
          <w:sz w:val="24"/>
          <w:szCs w:val="24"/>
        </w:rPr>
        <w:t>blame, sometimes resting on themselves, sometimes on others.</w:t>
      </w:r>
    </w:p>
    <w:p w:rsidR="00DB422F" w:rsidRPr="00617624" w:rsidRDefault="00DB422F" w:rsidP="00617624">
      <w:pPr>
        <w:widowControl w:val="0"/>
        <w:rPr>
          <w:rFonts w:ascii="Garamond" w:hAnsi="Garamond"/>
          <w:i/>
          <w:iCs/>
          <w:snapToGrid w:val="0"/>
          <w:sz w:val="24"/>
          <w:szCs w:val="24"/>
        </w:rPr>
      </w:pP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Displacement of anger and aggression</w:t>
      </w:r>
    </w:p>
    <w:p w:rsidR="000720B7" w:rsidRPr="00617624" w:rsidRDefault="000720B7" w:rsidP="00617624">
      <w:pPr>
        <w:pStyle w:val="body"/>
        <w:ind w:firstLine="567"/>
        <w:rPr>
          <w:rFonts w:ascii="Garamond" w:hAnsi="Garamond"/>
          <w:snapToGrid w:val="0"/>
          <w:sz w:val="24"/>
          <w:szCs w:val="24"/>
        </w:rPr>
      </w:pPr>
      <w:r w:rsidRPr="00617624">
        <w:rPr>
          <w:rFonts w:ascii="Garamond" w:hAnsi="Garamond"/>
          <w:snapToGrid w:val="0"/>
          <w:sz w:val="24"/>
          <w:szCs w:val="24"/>
        </w:rPr>
        <w:t>Another tragic outcome of surviving social trauma</w:t>
      </w:r>
      <w:r w:rsidR="004457FC" w:rsidRPr="00617624">
        <w:rPr>
          <w:rFonts w:ascii="Garamond" w:hAnsi="Garamond"/>
          <w:snapToGrid w:val="0"/>
          <w:sz w:val="24"/>
          <w:szCs w:val="24"/>
        </w:rPr>
        <w:t>,</w:t>
      </w:r>
      <w:r w:rsidRPr="00617624">
        <w:rPr>
          <w:rFonts w:ascii="Garamond" w:hAnsi="Garamond"/>
          <w:snapToGrid w:val="0"/>
          <w:sz w:val="24"/>
          <w:szCs w:val="24"/>
        </w:rPr>
        <w:t xml:space="preserve"> reported in the </w:t>
      </w:r>
      <w:r w:rsidR="005E2EA4" w:rsidRPr="00617624">
        <w:rPr>
          <w:rFonts w:ascii="Garamond" w:hAnsi="Garamond"/>
          <w:snapToGrid w:val="0"/>
          <w:sz w:val="24"/>
          <w:szCs w:val="24"/>
        </w:rPr>
        <w:t xml:space="preserve">empirical </w:t>
      </w:r>
      <w:r w:rsidRPr="00617624">
        <w:rPr>
          <w:rFonts w:ascii="Garamond" w:hAnsi="Garamond"/>
          <w:snapToGrid w:val="0"/>
          <w:sz w:val="24"/>
          <w:szCs w:val="24"/>
        </w:rPr>
        <w:t>liter</w:t>
      </w:r>
      <w:r w:rsidRPr="00617624">
        <w:rPr>
          <w:rFonts w:ascii="Garamond" w:hAnsi="Garamond"/>
          <w:snapToGrid w:val="0"/>
          <w:sz w:val="24"/>
          <w:szCs w:val="24"/>
        </w:rPr>
        <w:t>a</w:t>
      </w:r>
      <w:r w:rsidRPr="00617624">
        <w:rPr>
          <w:rFonts w:ascii="Garamond" w:hAnsi="Garamond"/>
          <w:snapToGrid w:val="0"/>
          <w:sz w:val="24"/>
          <w:szCs w:val="24"/>
        </w:rPr>
        <w:t>ture</w:t>
      </w:r>
      <w:r w:rsidR="004457FC" w:rsidRPr="00617624">
        <w:rPr>
          <w:rFonts w:ascii="Garamond" w:hAnsi="Garamond"/>
          <w:snapToGrid w:val="0"/>
          <w:sz w:val="24"/>
          <w:szCs w:val="24"/>
        </w:rPr>
        <w:t>,</w:t>
      </w:r>
      <w:r w:rsidRPr="00617624">
        <w:rPr>
          <w:rFonts w:ascii="Garamond" w:hAnsi="Garamond"/>
          <w:snapToGrid w:val="0"/>
          <w:sz w:val="24"/>
          <w:szCs w:val="24"/>
        </w:rPr>
        <w:t xml:space="preserve"> is that victims of humiliation, degradation and violence will often displace the anger that they feel toward their aggressor on others (Bar-On, </w:t>
      </w:r>
      <w:r w:rsidR="001165E5" w:rsidRPr="00617624">
        <w:rPr>
          <w:rFonts w:ascii="Garamond" w:hAnsi="Garamond"/>
          <w:snapToGrid w:val="0"/>
          <w:sz w:val="24"/>
          <w:szCs w:val="24"/>
        </w:rPr>
        <w:t>2007</w:t>
      </w:r>
      <w:r w:rsidR="0086295C" w:rsidRPr="00617624">
        <w:rPr>
          <w:rFonts w:ascii="Garamond" w:hAnsi="Garamond"/>
          <w:snapToGrid w:val="0"/>
          <w:sz w:val="24"/>
          <w:szCs w:val="24"/>
        </w:rPr>
        <w:t>; Lindner, 2002</w:t>
      </w:r>
      <w:r w:rsidRPr="00617624">
        <w:rPr>
          <w:rFonts w:ascii="Garamond" w:hAnsi="Garamond"/>
          <w:snapToGrid w:val="0"/>
          <w:sz w:val="24"/>
          <w:szCs w:val="24"/>
        </w:rPr>
        <w:t xml:space="preserve">). </w:t>
      </w:r>
      <w:r w:rsidR="00074525" w:rsidRPr="00617624">
        <w:rPr>
          <w:rFonts w:ascii="Garamond" w:hAnsi="Garamond"/>
          <w:sz w:val="24"/>
          <w:szCs w:val="24"/>
        </w:rPr>
        <w:t>Displac</w:t>
      </w:r>
      <w:r w:rsidR="00074525" w:rsidRPr="00617624">
        <w:rPr>
          <w:rFonts w:ascii="Garamond" w:hAnsi="Garamond"/>
          <w:sz w:val="24"/>
          <w:szCs w:val="24"/>
        </w:rPr>
        <w:t>e</w:t>
      </w:r>
      <w:r w:rsidR="00074525" w:rsidRPr="00617624">
        <w:rPr>
          <w:rFonts w:ascii="Garamond" w:hAnsi="Garamond"/>
          <w:sz w:val="24"/>
          <w:szCs w:val="24"/>
        </w:rPr>
        <w:t>ment</w:t>
      </w:r>
      <w:r w:rsidR="003B0719" w:rsidRPr="00617624">
        <w:rPr>
          <w:rFonts w:ascii="Garamond" w:hAnsi="Garamond"/>
          <w:sz w:val="24"/>
          <w:szCs w:val="24"/>
        </w:rPr>
        <w:t xml:space="preserve">, </w:t>
      </w:r>
      <w:r w:rsidR="00EE0067" w:rsidRPr="00617624">
        <w:rPr>
          <w:rFonts w:ascii="Garamond" w:hAnsi="Garamond"/>
          <w:sz w:val="24"/>
          <w:szCs w:val="24"/>
        </w:rPr>
        <w:t xml:space="preserve">a </w:t>
      </w:r>
      <w:r w:rsidR="00074525" w:rsidRPr="00617624">
        <w:rPr>
          <w:rFonts w:ascii="Garamond" w:hAnsi="Garamond"/>
          <w:sz w:val="24"/>
          <w:szCs w:val="24"/>
        </w:rPr>
        <w:t>defense mechanism used by the ego to distort the image of reality in order to ward off anxiety</w:t>
      </w:r>
      <w:r w:rsidR="003B0719" w:rsidRPr="00617624">
        <w:rPr>
          <w:rFonts w:ascii="Garamond" w:hAnsi="Garamond"/>
          <w:sz w:val="24"/>
          <w:szCs w:val="24"/>
        </w:rPr>
        <w:t xml:space="preserve">, </w:t>
      </w:r>
      <w:r w:rsidR="00074525" w:rsidRPr="00617624">
        <w:rPr>
          <w:rFonts w:ascii="Garamond" w:hAnsi="Garamond"/>
          <w:sz w:val="24"/>
          <w:szCs w:val="24"/>
        </w:rPr>
        <w:t>often involves difficult emotions, such as anger and aggression, and protects the individual from expressing dangerous hostility toward others</w:t>
      </w:r>
      <w:r w:rsidR="003B0719" w:rsidRPr="00617624">
        <w:rPr>
          <w:rFonts w:ascii="Garamond" w:hAnsi="Garamond"/>
          <w:sz w:val="24"/>
          <w:szCs w:val="24"/>
        </w:rPr>
        <w:t xml:space="preserve"> (Freud, 19</w:t>
      </w:r>
      <w:r w:rsidR="00AE0FFC" w:rsidRPr="00617624">
        <w:rPr>
          <w:rFonts w:ascii="Garamond" w:hAnsi="Garamond"/>
          <w:sz w:val="24"/>
          <w:szCs w:val="24"/>
        </w:rPr>
        <w:t>67</w:t>
      </w:r>
      <w:r w:rsidR="003B0719" w:rsidRPr="00617624">
        <w:rPr>
          <w:rFonts w:ascii="Garamond" w:hAnsi="Garamond"/>
          <w:sz w:val="24"/>
          <w:szCs w:val="24"/>
        </w:rPr>
        <w:t>)</w:t>
      </w:r>
      <w:r w:rsidR="00074525" w:rsidRPr="00617624">
        <w:rPr>
          <w:rFonts w:ascii="Garamond" w:hAnsi="Garamond"/>
          <w:sz w:val="24"/>
          <w:szCs w:val="24"/>
        </w:rPr>
        <w:t xml:space="preserve">. </w:t>
      </w:r>
      <w:r w:rsidR="00985EE6" w:rsidRPr="00617624">
        <w:rPr>
          <w:rFonts w:ascii="Garamond" w:hAnsi="Garamond"/>
          <w:snapToGrid w:val="0"/>
          <w:sz w:val="24"/>
          <w:szCs w:val="24"/>
        </w:rPr>
        <w:t>According to McWilliams (2003)</w:t>
      </w:r>
      <w:r w:rsidR="00AC060A" w:rsidRPr="00617624">
        <w:rPr>
          <w:rFonts w:ascii="Garamond" w:hAnsi="Garamond"/>
          <w:snapToGrid w:val="0"/>
          <w:sz w:val="24"/>
          <w:szCs w:val="24"/>
        </w:rPr>
        <w:t>,</w:t>
      </w:r>
      <w:r w:rsidR="00985EE6" w:rsidRPr="00617624">
        <w:rPr>
          <w:rFonts w:ascii="Garamond" w:hAnsi="Garamond"/>
          <w:snapToGrid w:val="0"/>
          <w:sz w:val="24"/>
          <w:szCs w:val="24"/>
        </w:rPr>
        <w:t xml:space="preserve"> in situations of psychic danger</w:t>
      </w:r>
      <w:r w:rsidR="00AC060A" w:rsidRPr="00617624">
        <w:rPr>
          <w:rFonts w:ascii="Garamond" w:hAnsi="Garamond"/>
          <w:snapToGrid w:val="0"/>
          <w:sz w:val="24"/>
          <w:szCs w:val="24"/>
        </w:rPr>
        <w:t>,</w:t>
      </w:r>
      <w:r w:rsidR="00985EE6" w:rsidRPr="00617624">
        <w:rPr>
          <w:rFonts w:ascii="Garamond" w:hAnsi="Garamond"/>
          <w:snapToGrid w:val="0"/>
          <w:sz w:val="24"/>
          <w:szCs w:val="24"/>
        </w:rPr>
        <w:t xml:space="preserve"> </w:t>
      </w:r>
      <w:r w:rsidR="00985EE6" w:rsidRPr="00617624">
        <w:rPr>
          <w:rFonts w:ascii="Garamond" w:hAnsi="Garamond"/>
          <w:sz w:val="24"/>
          <w:szCs w:val="24"/>
        </w:rPr>
        <w:t xml:space="preserve">the ego erects </w:t>
      </w:r>
      <w:r w:rsidR="00306EFA" w:rsidRPr="00617624">
        <w:rPr>
          <w:rFonts w:ascii="Garamond" w:hAnsi="Garamond"/>
          <w:sz w:val="24"/>
          <w:szCs w:val="24"/>
        </w:rPr>
        <w:t>a d</w:t>
      </w:r>
      <w:r w:rsidR="00306EFA" w:rsidRPr="00617624">
        <w:rPr>
          <w:rFonts w:ascii="Garamond" w:hAnsi="Garamond"/>
          <w:sz w:val="24"/>
          <w:szCs w:val="24"/>
        </w:rPr>
        <w:t>e</w:t>
      </w:r>
      <w:r w:rsidR="00306EFA" w:rsidRPr="00617624">
        <w:rPr>
          <w:rFonts w:ascii="Garamond" w:hAnsi="Garamond"/>
          <w:sz w:val="24"/>
          <w:szCs w:val="24"/>
        </w:rPr>
        <w:t xml:space="preserve">fense. Danger situations originated in early childhood can be elicited by similar perceived threat in any stage of development.  </w:t>
      </w:r>
      <w:r w:rsidR="00074525" w:rsidRPr="00617624">
        <w:rPr>
          <w:rFonts w:ascii="Garamond" w:hAnsi="Garamond"/>
          <w:sz w:val="24"/>
          <w:szCs w:val="24"/>
        </w:rPr>
        <w:t>Although defense mechanisms may serve useful pr</w:t>
      </w:r>
      <w:r w:rsidR="00074525" w:rsidRPr="00617624">
        <w:rPr>
          <w:rFonts w:ascii="Garamond" w:hAnsi="Garamond"/>
          <w:sz w:val="24"/>
          <w:szCs w:val="24"/>
        </w:rPr>
        <w:t>o</w:t>
      </w:r>
      <w:r w:rsidR="00074525" w:rsidRPr="00617624">
        <w:rPr>
          <w:rFonts w:ascii="Garamond" w:hAnsi="Garamond"/>
          <w:sz w:val="24"/>
          <w:szCs w:val="24"/>
        </w:rPr>
        <w:t xml:space="preserve">tective functions, they usually involve some measure of self-deception and may seriously interfere with the effective resolution of the actual problem. </w:t>
      </w:r>
      <w:r w:rsidRPr="00617624">
        <w:rPr>
          <w:rFonts w:ascii="Garamond" w:hAnsi="Garamond"/>
          <w:snapToGrid w:val="0"/>
          <w:sz w:val="24"/>
          <w:szCs w:val="24"/>
        </w:rPr>
        <w:t xml:space="preserve">The inability to face one’s aggressor, either because technically it is impossible to do so or because one feels too weak to do so, can lead former victims to </w:t>
      </w:r>
      <w:r w:rsidR="00A8762D" w:rsidRPr="00617624">
        <w:rPr>
          <w:rFonts w:ascii="Garamond" w:hAnsi="Garamond"/>
          <w:snapToGrid w:val="0"/>
          <w:sz w:val="24"/>
          <w:szCs w:val="24"/>
        </w:rPr>
        <w:t>become violent toward</w:t>
      </w:r>
      <w:r w:rsidRPr="00617624">
        <w:rPr>
          <w:rFonts w:ascii="Garamond" w:hAnsi="Garamond"/>
          <w:snapToGrid w:val="0"/>
          <w:sz w:val="24"/>
          <w:szCs w:val="24"/>
        </w:rPr>
        <w:t xml:space="preserve"> weaker targets. Di</w:t>
      </w:r>
      <w:r w:rsidRPr="00617624">
        <w:rPr>
          <w:rFonts w:ascii="Garamond" w:hAnsi="Garamond"/>
          <w:snapToGrid w:val="0"/>
          <w:sz w:val="24"/>
          <w:szCs w:val="24"/>
        </w:rPr>
        <w:t>s</w:t>
      </w:r>
      <w:r w:rsidRPr="00617624">
        <w:rPr>
          <w:rFonts w:ascii="Garamond" w:hAnsi="Garamond"/>
          <w:snapToGrid w:val="0"/>
          <w:sz w:val="24"/>
          <w:szCs w:val="24"/>
        </w:rPr>
        <w:t xml:space="preserve">placement of anger and aggression </w:t>
      </w:r>
      <w:r w:rsidR="00BB383B" w:rsidRPr="00617624">
        <w:rPr>
          <w:rFonts w:ascii="Garamond" w:hAnsi="Garamond"/>
          <w:snapToGrid w:val="0"/>
          <w:sz w:val="24"/>
          <w:szCs w:val="24"/>
        </w:rPr>
        <w:t>has</w:t>
      </w:r>
      <w:r w:rsidRPr="00617624">
        <w:rPr>
          <w:rFonts w:ascii="Garamond" w:hAnsi="Garamond"/>
          <w:snapToGrid w:val="0"/>
          <w:sz w:val="24"/>
          <w:szCs w:val="24"/>
        </w:rPr>
        <w:t xml:space="preserve"> also been tied to the ways in which </w:t>
      </w:r>
      <w:r w:rsidR="00213065" w:rsidRPr="00617624">
        <w:rPr>
          <w:rFonts w:ascii="Garamond" w:hAnsi="Garamond"/>
          <w:snapToGrid w:val="0"/>
          <w:sz w:val="24"/>
          <w:szCs w:val="24"/>
        </w:rPr>
        <w:t>an individual</w:t>
      </w:r>
      <w:r w:rsidRPr="00617624">
        <w:rPr>
          <w:rFonts w:ascii="Garamond" w:hAnsi="Garamond"/>
          <w:snapToGrid w:val="0"/>
          <w:sz w:val="24"/>
          <w:szCs w:val="24"/>
        </w:rPr>
        <w:t xml:space="preserve"> reconstructs one’s traumatic past and identity - leading to an identity that has victimhood</w:t>
      </w:r>
      <w:r w:rsidRPr="00617624">
        <w:rPr>
          <w:rFonts w:ascii="Garamond" w:hAnsi="Garamond"/>
          <w:snapToGrid w:val="0"/>
        </w:rPr>
        <w:t xml:space="preserve"> </w:t>
      </w:r>
      <w:r w:rsidRPr="00617624">
        <w:rPr>
          <w:rFonts w:ascii="Garamond" w:hAnsi="Garamond"/>
          <w:snapToGrid w:val="0"/>
          <w:sz w:val="24"/>
          <w:szCs w:val="24"/>
        </w:rPr>
        <w:t>as a central component of one’s personal and collective identity</w:t>
      </w:r>
      <w:r w:rsidR="00213065" w:rsidRPr="00617624">
        <w:rPr>
          <w:rFonts w:ascii="Garamond" w:hAnsi="Garamond"/>
          <w:snapToGrid w:val="0"/>
          <w:sz w:val="24"/>
          <w:szCs w:val="24"/>
        </w:rPr>
        <w:t xml:space="preserve"> (Adwan &amp; Bar-On, 2005)</w:t>
      </w:r>
      <w:r w:rsidRPr="00617624">
        <w:rPr>
          <w:rFonts w:ascii="Garamond" w:hAnsi="Garamond"/>
          <w:snapToGrid w:val="0"/>
          <w:sz w:val="24"/>
          <w:szCs w:val="24"/>
        </w:rPr>
        <w:t xml:space="preserve">. </w:t>
      </w:r>
      <w:r w:rsidR="00033FE1" w:rsidRPr="00617624">
        <w:rPr>
          <w:rFonts w:ascii="Garamond" w:hAnsi="Garamond"/>
          <w:snapToGrid w:val="0"/>
          <w:sz w:val="24"/>
          <w:szCs w:val="24"/>
        </w:rPr>
        <w:t>We</w:t>
      </w:r>
      <w:r w:rsidRPr="00617624">
        <w:rPr>
          <w:rFonts w:ascii="Garamond" w:hAnsi="Garamond"/>
          <w:snapToGrid w:val="0"/>
          <w:sz w:val="24"/>
          <w:szCs w:val="24"/>
        </w:rPr>
        <w:t xml:space="preserve"> will return to this idea of victimhood</w:t>
      </w:r>
      <w:r w:rsidR="00033FE1" w:rsidRPr="00617624">
        <w:rPr>
          <w:rFonts w:ascii="Garamond" w:hAnsi="Garamond"/>
          <w:snapToGrid w:val="0"/>
          <w:sz w:val="24"/>
          <w:szCs w:val="24"/>
        </w:rPr>
        <w:t xml:space="preserve"> </w:t>
      </w:r>
      <w:r w:rsidR="00125177" w:rsidRPr="00617624">
        <w:rPr>
          <w:rFonts w:ascii="Garamond" w:hAnsi="Garamond"/>
          <w:snapToGrid w:val="0"/>
          <w:sz w:val="24"/>
          <w:szCs w:val="24"/>
        </w:rPr>
        <w:t>below</w:t>
      </w:r>
      <w:r w:rsidRPr="00617624">
        <w:rPr>
          <w:rFonts w:ascii="Garamond" w:hAnsi="Garamond"/>
          <w:snapToGrid w:val="0"/>
          <w:sz w:val="24"/>
          <w:szCs w:val="24"/>
        </w:rPr>
        <w:t>.</w:t>
      </w:r>
    </w:p>
    <w:p w:rsidR="003B0719" w:rsidRPr="00617624" w:rsidRDefault="003B0719" w:rsidP="00617624">
      <w:pPr>
        <w:widowControl w:val="0"/>
        <w:rPr>
          <w:rFonts w:ascii="Garamond" w:hAnsi="Garamond"/>
          <w:i/>
          <w:iCs/>
          <w:snapToGrid w:val="0"/>
          <w:sz w:val="24"/>
          <w:szCs w:val="24"/>
        </w:rPr>
      </w:pP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Long-term effects of the trauma on the victims</w:t>
      </w:r>
    </w:p>
    <w:p w:rsidR="000720B7" w:rsidRPr="00617624" w:rsidRDefault="00213065" w:rsidP="00617624">
      <w:pPr>
        <w:widowControl w:val="0"/>
        <w:ind w:firstLine="720"/>
        <w:rPr>
          <w:rFonts w:ascii="Garamond" w:hAnsi="Garamond"/>
          <w:snapToGrid w:val="0"/>
          <w:sz w:val="24"/>
          <w:szCs w:val="24"/>
        </w:rPr>
      </w:pPr>
      <w:r w:rsidRPr="00617624">
        <w:rPr>
          <w:rFonts w:ascii="Garamond" w:hAnsi="Garamond"/>
          <w:snapToGrid w:val="0"/>
          <w:sz w:val="24"/>
          <w:szCs w:val="24"/>
        </w:rPr>
        <w:t>The effects of v</w:t>
      </w:r>
      <w:r w:rsidR="004457FC" w:rsidRPr="00617624">
        <w:rPr>
          <w:rFonts w:ascii="Garamond" w:hAnsi="Garamond"/>
          <w:snapToGrid w:val="0"/>
          <w:sz w:val="24"/>
          <w:szCs w:val="24"/>
        </w:rPr>
        <w:t>i</w:t>
      </w:r>
      <w:r w:rsidRPr="00617624">
        <w:rPr>
          <w:rFonts w:ascii="Garamond" w:hAnsi="Garamond"/>
          <w:snapToGrid w:val="0"/>
          <w:sz w:val="24"/>
          <w:szCs w:val="24"/>
        </w:rPr>
        <w:t>olent social trauma are long-</w:t>
      </w:r>
      <w:r w:rsidR="000F04CD" w:rsidRPr="00617624">
        <w:rPr>
          <w:rFonts w:ascii="Garamond" w:hAnsi="Garamond"/>
          <w:snapToGrid w:val="0"/>
          <w:sz w:val="24"/>
          <w:szCs w:val="24"/>
        </w:rPr>
        <w:t xml:space="preserve">term. </w:t>
      </w:r>
      <w:r w:rsidR="00E5542A" w:rsidRPr="00617624">
        <w:rPr>
          <w:rFonts w:ascii="Garamond" w:hAnsi="Garamond"/>
          <w:snapToGrid w:val="0"/>
          <w:sz w:val="24"/>
          <w:szCs w:val="24"/>
        </w:rPr>
        <w:t xml:space="preserve">For example, </w:t>
      </w:r>
      <w:r w:rsidR="005E2EA4" w:rsidRPr="00617624">
        <w:rPr>
          <w:rFonts w:ascii="Garamond" w:hAnsi="Garamond"/>
          <w:snapToGrid w:val="0"/>
          <w:sz w:val="24"/>
          <w:szCs w:val="24"/>
        </w:rPr>
        <w:t xml:space="preserve">clinical </w:t>
      </w:r>
      <w:r w:rsidR="00E5542A" w:rsidRPr="00617624">
        <w:rPr>
          <w:rFonts w:ascii="Garamond" w:hAnsi="Garamond"/>
          <w:snapToGrid w:val="0"/>
          <w:sz w:val="24"/>
          <w:szCs w:val="24"/>
        </w:rPr>
        <w:t>r</w:t>
      </w:r>
      <w:r w:rsidR="00D73787" w:rsidRPr="00617624">
        <w:rPr>
          <w:rFonts w:ascii="Garamond" w:hAnsi="Garamond"/>
          <w:snapToGrid w:val="0"/>
          <w:sz w:val="24"/>
          <w:szCs w:val="24"/>
        </w:rPr>
        <w:t xml:space="preserve">esearch on Holocaust survivors, </w:t>
      </w:r>
      <w:r w:rsidR="000720B7" w:rsidRPr="00617624">
        <w:rPr>
          <w:rFonts w:ascii="Garamond" w:hAnsi="Garamond"/>
          <w:snapToGrid w:val="0"/>
          <w:sz w:val="24"/>
          <w:szCs w:val="24"/>
        </w:rPr>
        <w:t xml:space="preserve">who were children during the war, </w:t>
      </w:r>
      <w:r w:rsidR="00941175" w:rsidRPr="00617624">
        <w:rPr>
          <w:rFonts w:ascii="Garamond" w:hAnsi="Garamond"/>
          <w:snapToGrid w:val="0"/>
          <w:sz w:val="24"/>
          <w:szCs w:val="24"/>
        </w:rPr>
        <w:t>has shown</w:t>
      </w:r>
      <w:r w:rsidR="000720B7" w:rsidRPr="00617624">
        <w:rPr>
          <w:rFonts w:ascii="Garamond" w:hAnsi="Garamond"/>
          <w:snapToGrid w:val="0"/>
          <w:sz w:val="24"/>
          <w:szCs w:val="24"/>
        </w:rPr>
        <w:t xml:space="preserve"> that the trauma did not end when the persecution and killing did, but continues throughout life, presen</w:t>
      </w:r>
      <w:r w:rsidR="000720B7" w:rsidRPr="00617624">
        <w:rPr>
          <w:rFonts w:ascii="Garamond" w:hAnsi="Garamond"/>
          <w:snapToGrid w:val="0"/>
          <w:sz w:val="24"/>
          <w:szCs w:val="24"/>
        </w:rPr>
        <w:t>t</w:t>
      </w:r>
      <w:r w:rsidR="000720B7" w:rsidRPr="00617624">
        <w:rPr>
          <w:rFonts w:ascii="Garamond" w:hAnsi="Garamond"/>
          <w:snapToGrid w:val="0"/>
          <w:sz w:val="24"/>
          <w:szCs w:val="24"/>
        </w:rPr>
        <w:t>ing challenges for coping as the person moves through different developmental stages</w:t>
      </w:r>
      <w:r w:rsidR="00A8762D" w:rsidRPr="00617624">
        <w:rPr>
          <w:rFonts w:ascii="Garamond" w:hAnsi="Garamond"/>
          <w:snapToGrid w:val="0"/>
          <w:sz w:val="24"/>
          <w:szCs w:val="24"/>
        </w:rPr>
        <w:t xml:space="preserve"> </w:t>
      </w:r>
      <w:r w:rsidR="00EC4629" w:rsidRPr="00617624">
        <w:rPr>
          <w:rFonts w:ascii="Garamond" w:hAnsi="Garamond"/>
          <w:snapToGrid w:val="0"/>
          <w:sz w:val="24"/>
          <w:szCs w:val="24"/>
        </w:rPr>
        <w:t>(Durst, 2002</w:t>
      </w:r>
      <w:r w:rsidR="00E97C34" w:rsidRPr="00617624">
        <w:rPr>
          <w:rFonts w:ascii="Garamond" w:hAnsi="Garamond"/>
          <w:snapToGrid w:val="0"/>
          <w:sz w:val="24"/>
          <w:szCs w:val="24"/>
        </w:rPr>
        <w:t>; Felman and Laub, 1992</w:t>
      </w:r>
      <w:r w:rsidR="00EC4629" w:rsidRPr="00617624">
        <w:rPr>
          <w:rFonts w:ascii="Garamond" w:hAnsi="Garamond"/>
          <w:snapToGrid w:val="0"/>
          <w:sz w:val="24"/>
          <w:szCs w:val="24"/>
        </w:rPr>
        <w:t>)</w:t>
      </w:r>
      <w:r w:rsidR="000720B7" w:rsidRPr="00617624">
        <w:rPr>
          <w:rFonts w:ascii="Garamond" w:hAnsi="Garamond"/>
          <w:snapToGrid w:val="0"/>
          <w:sz w:val="24"/>
          <w:szCs w:val="24"/>
        </w:rPr>
        <w:t>. Keilson (1994), who undertook a longitudinal study o</w:t>
      </w:r>
      <w:r w:rsidR="00033FE1" w:rsidRPr="00617624">
        <w:rPr>
          <w:rFonts w:ascii="Garamond" w:hAnsi="Garamond"/>
          <w:snapToGrid w:val="0"/>
          <w:sz w:val="24"/>
          <w:szCs w:val="24"/>
        </w:rPr>
        <w:t>f</w:t>
      </w:r>
      <w:r w:rsidR="000720B7" w:rsidRPr="00617624">
        <w:rPr>
          <w:rFonts w:ascii="Garamond" w:hAnsi="Garamond"/>
          <w:snapToGrid w:val="0"/>
          <w:sz w:val="24"/>
          <w:szCs w:val="24"/>
        </w:rPr>
        <w:t xml:space="preserve"> Dutch Jewish war orphans</w:t>
      </w:r>
      <w:r w:rsidR="00033FE1" w:rsidRPr="00617624">
        <w:rPr>
          <w:rFonts w:ascii="Garamond" w:hAnsi="Garamond"/>
          <w:snapToGrid w:val="0"/>
          <w:sz w:val="24"/>
          <w:szCs w:val="24"/>
        </w:rPr>
        <w:t>,</w:t>
      </w:r>
      <w:r w:rsidR="000720B7" w:rsidRPr="00617624">
        <w:rPr>
          <w:rFonts w:ascii="Garamond" w:hAnsi="Garamond"/>
          <w:snapToGrid w:val="0"/>
          <w:sz w:val="24"/>
          <w:szCs w:val="24"/>
        </w:rPr>
        <w:t xml:space="preserve"> </w:t>
      </w:r>
      <w:r w:rsidR="006D678E" w:rsidRPr="00617624">
        <w:rPr>
          <w:rFonts w:ascii="Garamond" w:hAnsi="Garamond"/>
          <w:snapToGrid w:val="0"/>
          <w:sz w:val="24"/>
          <w:szCs w:val="24"/>
        </w:rPr>
        <w:t>writes of "</w:t>
      </w:r>
      <w:r w:rsidR="000720B7" w:rsidRPr="00617624">
        <w:rPr>
          <w:rFonts w:ascii="Garamond" w:hAnsi="Garamond"/>
          <w:snapToGrid w:val="0"/>
          <w:sz w:val="24"/>
          <w:szCs w:val="24"/>
        </w:rPr>
        <w:t>sequential traumatization</w:t>
      </w:r>
      <w:r w:rsidR="006D678E" w:rsidRPr="00617624">
        <w:rPr>
          <w:rFonts w:ascii="Garamond" w:hAnsi="Garamond"/>
          <w:snapToGrid w:val="0"/>
          <w:sz w:val="24"/>
          <w:szCs w:val="24"/>
        </w:rPr>
        <w:t xml:space="preserve">", </w:t>
      </w:r>
      <w:r w:rsidR="00E5542A" w:rsidRPr="00617624">
        <w:rPr>
          <w:rFonts w:ascii="Garamond" w:hAnsi="Garamond"/>
          <w:snapToGrid w:val="0"/>
          <w:sz w:val="24"/>
          <w:szCs w:val="24"/>
        </w:rPr>
        <w:t xml:space="preserve">comprised of </w:t>
      </w:r>
      <w:r w:rsidR="000720B7" w:rsidRPr="00617624">
        <w:rPr>
          <w:rFonts w:ascii="Garamond" w:hAnsi="Garamond"/>
          <w:snapToGrid w:val="0"/>
          <w:sz w:val="24"/>
          <w:szCs w:val="24"/>
        </w:rPr>
        <w:t xml:space="preserve">three periods: (1) </w:t>
      </w:r>
      <w:r w:rsidR="00FD0FF9" w:rsidRPr="00617624">
        <w:rPr>
          <w:rFonts w:ascii="Garamond" w:hAnsi="Garamond"/>
          <w:snapToGrid w:val="0"/>
          <w:sz w:val="24"/>
          <w:szCs w:val="24"/>
        </w:rPr>
        <w:t xml:space="preserve">the period of </w:t>
      </w:r>
      <w:r w:rsidR="000720B7" w:rsidRPr="00617624">
        <w:rPr>
          <w:rFonts w:ascii="Garamond" w:hAnsi="Garamond"/>
          <w:snapToGrid w:val="0"/>
          <w:sz w:val="24"/>
          <w:szCs w:val="24"/>
        </w:rPr>
        <w:t xml:space="preserve">enemy occupation and the beginning of terror, </w:t>
      </w:r>
      <w:r w:rsidR="00E5542A" w:rsidRPr="00617624">
        <w:rPr>
          <w:rFonts w:ascii="Garamond" w:hAnsi="Garamond"/>
          <w:snapToGrid w:val="0"/>
          <w:sz w:val="24"/>
          <w:szCs w:val="24"/>
        </w:rPr>
        <w:t xml:space="preserve">which </w:t>
      </w:r>
      <w:r w:rsidR="00FD0FF9" w:rsidRPr="00617624">
        <w:rPr>
          <w:rFonts w:ascii="Garamond" w:hAnsi="Garamond"/>
          <w:snapToGrid w:val="0"/>
          <w:sz w:val="24"/>
          <w:szCs w:val="24"/>
        </w:rPr>
        <w:t>i</w:t>
      </w:r>
      <w:r w:rsidR="00FD0FF9" w:rsidRPr="00617624">
        <w:rPr>
          <w:rFonts w:ascii="Garamond" w:hAnsi="Garamond"/>
          <w:snapToGrid w:val="0"/>
          <w:sz w:val="24"/>
          <w:szCs w:val="24"/>
        </w:rPr>
        <w:t>m</w:t>
      </w:r>
      <w:r w:rsidR="00FD0FF9" w:rsidRPr="00617624">
        <w:rPr>
          <w:rFonts w:ascii="Garamond" w:hAnsi="Garamond"/>
          <w:snapToGrid w:val="0"/>
          <w:sz w:val="24"/>
          <w:szCs w:val="24"/>
        </w:rPr>
        <w:t>pacted t</w:t>
      </w:r>
      <w:r w:rsidR="000720B7" w:rsidRPr="00617624">
        <w:rPr>
          <w:rFonts w:ascii="Garamond" w:hAnsi="Garamond"/>
          <w:snapToGrid w:val="0"/>
          <w:sz w:val="24"/>
          <w:szCs w:val="24"/>
        </w:rPr>
        <w:t>he social and psychological integrity of Jewish families; (2) the period of persec</w:t>
      </w:r>
      <w:r w:rsidR="000720B7" w:rsidRPr="00617624">
        <w:rPr>
          <w:rFonts w:ascii="Garamond" w:hAnsi="Garamond"/>
          <w:snapToGrid w:val="0"/>
          <w:sz w:val="24"/>
          <w:szCs w:val="24"/>
        </w:rPr>
        <w:t>u</w:t>
      </w:r>
      <w:r w:rsidR="000720B7" w:rsidRPr="00617624">
        <w:rPr>
          <w:rFonts w:ascii="Garamond" w:hAnsi="Garamond"/>
          <w:snapToGrid w:val="0"/>
          <w:sz w:val="24"/>
          <w:szCs w:val="24"/>
        </w:rPr>
        <w:t xml:space="preserve">tion; and (3) the postwar period during which the fate of the children was decided. </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Keilson’s concept offers a radical change in the understanding of </w:t>
      </w:r>
      <w:r w:rsidR="0024670F" w:rsidRPr="00617624">
        <w:rPr>
          <w:rFonts w:ascii="Garamond" w:hAnsi="Garamond"/>
          <w:snapToGrid w:val="0"/>
          <w:sz w:val="24"/>
          <w:szCs w:val="24"/>
        </w:rPr>
        <w:t xml:space="preserve">social </w:t>
      </w:r>
      <w:r w:rsidRPr="00617624">
        <w:rPr>
          <w:rFonts w:ascii="Garamond" w:hAnsi="Garamond"/>
          <w:snapToGrid w:val="0"/>
          <w:sz w:val="24"/>
          <w:szCs w:val="24"/>
        </w:rPr>
        <w:t>trauma. Instead of an “event” that has “consequences,” trauma is viewed as a process with life-</w:t>
      </w:r>
      <w:r w:rsidRPr="00617624">
        <w:rPr>
          <w:rFonts w:ascii="Garamond" w:hAnsi="Garamond"/>
          <w:snapToGrid w:val="0"/>
          <w:sz w:val="24"/>
          <w:szCs w:val="24"/>
        </w:rPr>
        <w:lastRenderedPageBreak/>
        <w:t xml:space="preserve">long sequences. For example, </w:t>
      </w:r>
      <w:r w:rsidR="00FD0FF9" w:rsidRPr="00617624">
        <w:rPr>
          <w:rFonts w:ascii="Garamond" w:hAnsi="Garamond"/>
          <w:snapToGrid w:val="0"/>
          <w:sz w:val="24"/>
          <w:szCs w:val="24"/>
        </w:rPr>
        <w:t xml:space="preserve">he found that </w:t>
      </w:r>
      <w:r w:rsidRPr="00617624">
        <w:rPr>
          <w:rFonts w:ascii="Garamond" w:hAnsi="Garamond"/>
          <w:snapToGrid w:val="0"/>
          <w:sz w:val="24"/>
          <w:szCs w:val="24"/>
        </w:rPr>
        <w:t xml:space="preserve">a severe second traumatic sequence and a ‘good’ third traumatic sequence </w:t>
      </w:r>
      <w:r w:rsidR="00E5542A" w:rsidRPr="00617624">
        <w:rPr>
          <w:rFonts w:ascii="Garamond" w:hAnsi="Garamond"/>
          <w:snapToGrid w:val="0"/>
          <w:sz w:val="24"/>
          <w:szCs w:val="24"/>
        </w:rPr>
        <w:t>usually le</w:t>
      </w:r>
      <w:r w:rsidR="0024670F" w:rsidRPr="00617624">
        <w:rPr>
          <w:rFonts w:ascii="Garamond" w:hAnsi="Garamond"/>
          <w:snapToGrid w:val="0"/>
          <w:sz w:val="24"/>
          <w:szCs w:val="24"/>
        </w:rPr>
        <w:t>d to</w:t>
      </w:r>
      <w:r w:rsidRPr="00617624">
        <w:rPr>
          <w:rFonts w:ascii="Garamond" w:hAnsi="Garamond"/>
          <w:snapToGrid w:val="0"/>
          <w:sz w:val="24"/>
          <w:szCs w:val="24"/>
        </w:rPr>
        <w:t xml:space="preserve"> better long-term health perspectives for the victim than a ‘not-so-terrible’ second traumatic sequence and a ‘bad’ third traumatic s</w:t>
      </w:r>
      <w:r w:rsidRPr="00617624">
        <w:rPr>
          <w:rFonts w:ascii="Garamond" w:hAnsi="Garamond"/>
          <w:snapToGrid w:val="0"/>
          <w:sz w:val="24"/>
          <w:szCs w:val="24"/>
        </w:rPr>
        <w:t>e</w:t>
      </w:r>
      <w:r w:rsidRPr="00617624">
        <w:rPr>
          <w:rFonts w:ascii="Garamond" w:hAnsi="Garamond"/>
          <w:snapToGrid w:val="0"/>
          <w:sz w:val="24"/>
          <w:szCs w:val="24"/>
        </w:rPr>
        <w:t xml:space="preserve">quence. This is important in explaining why trauma continues, even years after the event and </w:t>
      </w:r>
      <w:r w:rsidR="00F02FE1" w:rsidRPr="00617624">
        <w:rPr>
          <w:rFonts w:ascii="Garamond" w:hAnsi="Garamond"/>
          <w:snapToGrid w:val="0"/>
          <w:sz w:val="24"/>
          <w:szCs w:val="24"/>
        </w:rPr>
        <w:t xml:space="preserve">it also </w:t>
      </w:r>
      <w:r w:rsidRPr="00617624">
        <w:rPr>
          <w:rFonts w:ascii="Garamond" w:hAnsi="Garamond"/>
          <w:snapToGrid w:val="0"/>
          <w:sz w:val="24"/>
          <w:szCs w:val="24"/>
        </w:rPr>
        <w:t>helps us understand why some individuals develop symptoms after the orig</w:t>
      </w:r>
      <w:r w:rsidRPr="00617624">
        <w:rPr>
          <w:rFonts w:ascii="Garamond" w:hAnsi="Garamond"/>
          <w:snapToGrid w:val="0"/>
          <w:sz w:val="24"/>
          <w:szCs w:val="24"/>
        </w:rPr>
        <w:t>i</w:t>
      </w:r>
      <w:r w:rsidRPr="00617624">
        <w:rPr>
          <w:rFonts w:ascii="Garamond" w:hAnsi="Garamond"/>
          <w:snapToGrid w:val="0"/>
          <w:sz w:val="24"/>
          <w:szCs w:val="24"/>
        </w:rPr>
        <w:t xml:space="preserve">nal trauma, </w:t>
      </w:r>
      <w:r w:rsidR="00FD0FF9" w:rsidRPr="00617624">
        <w:rPr>
          <w:rFonts w:ascii="Garamond" w:hAnsi="Garamond"/>
          <w:snapToGrid w:val="0"/>
          <w:sz w:val="24"/>
          <w:szCs w:val="24"/>
        </w:rPr>
        <w:t>sometimes</w:t>
      </w:r>
      <w:r w:rsidRPr="00617624">
        <w:rPr>
          <w:rFonts w:ascii="Garamond" w:hAnsi="Garamond"/>
          <w:snapToGrid w:val="0"/>
          <w:sz w:val="24"/>
          <w:szCs w:val="24"/>
        </w:rPr>
        <w:t xml:space="preserve"> years later. Keilson’s concept also</w:t>
      </w:r>
      <w:r w:rsidR="00E5542A" w:rsidRPr="00617624">
        <w:rPr>
          <w:rFonts w:ascii="Garamond" w:hAnsi="Garamond"/>
          <w:snapToGrid w:val="0"/>
          <w:sz w:val="24"/>
          <w:szCs w:val="24"/>
        </w:rPr>
        <w:t xml:space="preserve"> has implications for intergene</w:t>
      </w:r>
      <w:r w:rsidR="00E5542A" w:rsidRPr="00617624">
        <w:rPr>
          <w:rFonts w:ascii="Garamond" w:hAnsi="Garamond"/>
          <w:snapToGrid w:val="0"/>
          <w:sz w:val="24"/>
          <w:szCs w:val="24"/>
        </w:rPr>
        <w:t>r</w:t>
      </w:r>
      <w:r w:rsidR="00E5542A" w:rsidRPr="00617624">
        <w:rPr>
          <w:rFonts w:ascii="Garamond" w:hAnsi="Garamond"/>
          <w:snapToGrid w:val="0"/>
          <w:sz w:val="24"/>
          <w:szCs w:val="24"/>
        </w:rPr>
        <w:t xml:space="preserve">ational transmission of trauma. That is, </w:t>
      </w:r>
      <w:r w:rsidRPr="00617624">
        <w:rPr>
          <w:rFonts w:ascii="Garamond" w:hAnsi="Garamond"/>
          <w:snapToGrid w:val="0"/>
          <w:sz w:val="24"/>
          <w:szCs w:val="24"/>
        </w:rPr>
        <w:t xml:space="preserve">since there is no “post” in </w:t>
      </w:r>
      <w:r w:rsidR="00033FE1" w:rsidRPr="00617624">
        <w:rPr>
          <w:rFonts w:ascii="Garamond" w:hAnsi="Garamond"/>
          <w:snapToGrid w:val="0"/>
          <w:sz w:val="24"/>
          <w:szCs w:val="24"/>
        </w:rPr>
        <w:t>trauma</w:t>
      </w:r>
      <w:r w:rsidR="00E5542A" w:rsidRPr="00617624">
        <w:rPr>
          <w:rFonts w:ascii="Garamond" w:hAnsi="Garamond"/>
          <w:snapToGrid w:val="0"/>
          <w:sz w:val="24"/>
          <w:szCs w:val="24"/>
        </w:rPr>
        <w:t xml:space="preserve">, </w:t>
      </w:r>
      <w:r w:rsidRPr="00617624">
        <w:rPr>
          <w:rFonts w:ascii="Garamond" w:hAnsi="Garamond"/>
          <w:snapToGrid w:val="0"/>
          <w:sz w:val="24"/>
          <w:szCs w:val="24"/>
        </w:rPr>
        <w:t xml:space="preserve">individuals born many years after </w:t>
      </w:r>
      <w:r w:rsidR="00E5542A" w:rsidRPr="00617624">
        <w:rPr>
          <w:rFonts w:ascii="Garamond" w:hAnsi="Garamond"/>
          <w:snapToGrid w:val="0"/>
          <w:sz w:val="24"/>
          <w:szCs w:val="24"/>
        </w:rPr>
        <w:t>the persecution,</w:t>
      </w:r>
      <w:r w:rsidRPr="00617624">
        <w:rPr>
          <w:rFonts w:ascii="Garamond" w:hAnsi="Garamond"/>
          <w:snapToGrid w:val="0"/>
          <w:sz w:val="24"/>
          <w:szCs w:val="24"/>
        </w:rPr>
        <w:t xml:space="preserve"> who have prolonged contact with the direct vi</w:t>
      </w:r>
      <w:r w:rsidRPr="00617624">
        <w:rPr>
          <w:rFonts w:ascii="Garamond" w:hAnsi="Garamond"/>
          <w:snapToGrid w:val="0"/>
          <w:sz w:val="24"/>
          <w:szCs w:val="24"/>
        </w:rPr>
        <w:t>c</w:t>
      </w:r>
      <w:r w:rsidRPr="00617624">
        <w:rPr>
          <w:rFonts w:ascii="Garamond" w:hAnsi="Garamond"/>
          <w:snapToGrid w:val="0"/>
          <w:sz w:val="24"/>
          <w:szCs w:val="24"/>
        </w:rPr>
        <w:t>tims</w:t>
      </w:r>
      <w:r w:rsidR="00E5542A" w:rsidRPr="00617624">
        <w:rPr>
          <w:rFonts w:ascii="Garamond" w:hAnsi="Garamond"/>
          <w:snapToGrid w:val="0"/>
          <w:sz w:val="24"/>
          <w:szCs w:val="24"/>
        </w:rPr>
        <w:t>,</w:t>
      </w:r>
      <w:r w:rsidRPr="00617624">
        <w:rPr>
          <w:rFonts w:ascii="Garamond" w:hAnsi="Garamond"/>
          <w:snapToGrid w:val="0"/>
          <w:sz w:val="24"/>
          <w:szCs w:val="24"/>
        </w:rPr>
        <w:t xml:space="preserve"> </w:t>
      </w:r>
      <w:r w:rsidR="00FD0FF9" w:rsidRPr="00617624">
        <w:rPr>
          <w:rFonts w:ascii="Garamond" w:hAnsi="Garamond"/>
          <w:snapToGrid w:val="0"/>
          <w:sz w:val="24"/>
          <w:szCs w:val="24"/>
        </w:rPr>
        <w:t>may</w:t>
      </w:r>
      <w:r w:rsidRPr="00617624">
        <w:rPr>
          <w:rFonts w:ascii="Garamond" w:hAnsi="Garamond"/>
          <w:snapToGrid w:val="0"/>
          <w:sz w:val="24"/>
          <w:szCs w:val="24"/>
        </w:rPr>
        <w:t xml:space="preserve"> also </w:t>
      </w:r>
      <w:r w:rsidR="00FD0FF9" w:rsidRPr="00617624">
        <w:rPr>
          <w:rFonts w:ascii="Garamond" w:hAnsi="Garamond"/>
          <w:snapToGrid w:val="0"/>
          <w:sz w:val="24"/>
          <w:szCs w:val="24"/>
        </w:rPr>
        <w:t xml:space="preserve">be </w:t>
      </w:r>
      <w:r w:rsidR="00E5542A" w:rsidRPr="00617624">
        <w:rPr>
          <w:rFonts w:ascii="Garamond" w:hAnsi="Garamond"/>
          <w:snapToGrid w:val="0"/>
          <w:sz w:val="24"/>
          <w:szCs w:val="24"/>
        </w:rPr>
        <w:t>affected by</w:t>
      </w:r>
      <w:r w:rsidRPr="00617624">
        <w:rPr>
          <w:rFonts w:ascii="Garamond" w:hAnsi="Garamond"/>
          <w:snapToGrid w:val="0"/>
          <w:sz w:val="24"/>
          <w:szCs w:val="24"/>
        </w:rPr>
        <w:t xml:space="preserve"> the </w:t>
      </w:r>
      <w:r w:rsidR="00E5542A" w:rsidRPr="00617624">
        <w:rPr>
          <w:rFonts w:ascii="Garamond" w:hAnsi="Garamond"/>
          <w:snapToGrid w:val="0"/>
          <w:sz w:val="24"/>
          <w:szCs w:val="24"/>
        </w:rPr>
        <w:t xml:space="preserve">original </w:t>
      </w:r>
      <w:r w:rsidRPr="00617624">
        <w:rPr>
          <w:rFonts w:ascii="Garamond" w:hAnsi="Garamond"/>
          <w:snapToGrid w:val="0"/>
          <w:sz w:val="24"/>
          <w:szCs w:val="24"/>
        </w:rPr>
        <w:t xml:space="preserve">traumatic situation. </w:t>
      </w:r>
    </w:p>
    <w:p w:rsidR="000720B7" w:rsidRPr="00617624" w:rsidRDefault="00B76506"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We find </w:t>
      </w:r>
      <w:r w:rsidR="000720B7" w:rsidRPr="00617624">
        <w:rPr>
          <w:rFonts w:ascii="Garamond" w:hAnsi="Garamond"/>
          <w:snapToGrid w:val="0"/>
          <w:sz w:val="24"/>
          <w:szCs w:val="24"/>
        </w:rPr>
        <w:t xml:space="preserve">Keilson’s conceptualization </w:t>
      </w:r>
      <w:r w:rsidRPr="00617624">
        <w:rPr>
          <w:rFonts w:ascii="Garamond" w:hAnsi="Garamond"/>
          <w:snapToGrid w:val="0"/>
          <w:sz w:val="24"/>
          <w:szCs w:val="24"/>
        </w:rPr>
        <w:t xml:space="preserve">to have </w:t>
      </w:r>
      <w:r w:rsidR="0024670F" w:rsidRPr="00617624">
        <w:rPr>
          <w:rFonts w:ascii="Garamond" w:hAnsi="Garamond"/>
          <w:snapToGrid w:val="0"/>
          <w:sz w:val="24"/>
          <w:szCs w:val="24"/>
        </w:rPr>
        <w:t>relevance</w:t>
      </w:r>
      <w:r w:rsidR="000720B7" w:rsidRPr="00617624">
        <w:rPr>
          <w:rFonts w:ascii="Garamond" w:hAnsi="Garamond"/>
          <w:snapToGrid w:val="0"/>
          <w:sz w:val="24"/>
          <w:szCs w:val="24"/>
        </w:rPr>
        <w:t xml:space="preserve"> for different cultural and political settings. Since it does not define a fixed set of symptoms or situations</w:t>
      </w:r>
      <w:r w:rsidR="00A0066F" w:rsidRPr="00617624">
        <w:rPr>
          <w:rFonts w:ascii="Garamond" w:hAnsi="Garamond"/>
          <w:snapToGrid w:val="0"/>
          <w:sz w:val="24"/>
          <w:szCs w:val="24"/>
        </w:rPr>
        <w:t xml:space="preserve"> </w:t>
      </w:r>
      <w:r w:rsidR="006D678E" w:rsidRPr="00617624">
        <w:rPr>
          <w:rFonts w:ascii="Garamond" w:hAnsi="Garamond"/>
          <w:snapToGrid w:val="0"/>
          <w:sz w:val="24"/>
          <w:szCs w:val="24"/>
        </w:rPr>
        <w:t>and does stress</w:t>
      </w:r>
      <w:r w:rsidR="00A0066F" w:rsidRPr="00617624">
        <w:rPr>
          <w:rFonts w:ascii="Garamond" w:hAnsi="Garamond"/>
          <w:snapToGrid w:val="0"/>
          <w:sz w:val="24"/>
          <w:szCs w:val="24"/>
        </w:rPr>
        <w:t xml:space="preserve"> </w:t>
      </w:r>
      <w:r w:rsidR="000720B7" w:rsidRPr="00617624">
        <w:rPr>
          <w:rFonts w:ascii="Garamond" w:hAnsi="Garamond"/>
          <w:snapToGrid w:val="0"/>
          <w:sz w:val="24"/>
          <w:szCs w:val="24"/>
        </w:rPr>
        <w:t xml:space="preserve">the importance of </w:t>
      </w:r>
      <w:r w:rsidR="00FD0FF9" w:rsidRPr="00617624">
        <w:rPr>
          <w:rFonts w:ascii="Garamond" w:hAnsi="Garamond"/>
          <w:snapToGrid w:val="0"/>
          <w:sz w:val="24"/>
          <w:szCs w:val="24"/>
        </w:rPr>
        <w:t xml:space="preserve">relating to </w:t>
      </w:r>
      <w:r w:rsidR="000720B7" w:rsidRPr="00617624">
        <w:rPr>
          <w:rFonts w:ascii="Garamond" w:hAnsi="Garamond"/>
          <w:snapToGrid w:val="0"/>
          <w:sz w:val="24"/>
          <w:szCs w:val="24"/>
        </w:rPr>
        <w:t>historical processes</w:t>
      </w:r>
      <w:r w:rsidR="00FD0FF9" w:rsidRPr="00617624">
        <w:rPr>
          <w:rFonts w:ascii="Garamond" w:hAnsi="Garamond"/>
          <w:snapToGrid w:val="0"/>
          <w:sz w:val="24"/>
          <w:szCs w:val="24"/>
        </w:rPr>
        <w:t xml:space="preserve"> when analyzing trauma</w:t>
      </w:r>
      <w:r w:rsidR="000720B7" w:rsidRPr="00617624">
        <w:rPr>
          <w:rFonts w:ascii="Garamond" w:hAnsi="Garamond"/>
          <w:snapToGrid w:val="0"/>
          <w:sz w:val="24"/>
          <w:szCs w:val="24"/>
        </w:rPr>
        <w:t xml:space="preserve">, it </w:t>
      </w:r>
      <w:r w:rsidR="00F02FE1" w:rsidRPr="00617624">
        <w:rPr>
          <w:rFonts w:ascii="Garamond" w:hAnsi="Garamond"/>
          <w:snapToGrid w:val="0"/>
          <w:sz w:val="24"/>
          <w:szCs w:val="24"/>
        </w:rPr>
        <w:t>is po</w:t>
      </w:r>
      <w:r w:rsidR="00F02FE1" w:rsidRPr="00617624">
        <w:rPr>
          <w:rFonts w:ascii="Garamond" w:hAnsi="Garamond"/>
          <w:snapToGrid w:val="0"/>
          <w:sz w:val="24"/>
          <w:szCs w:val="24"/>
        </w:rPr>
        <w:t>s</w:t>
      </w:r>
      <w:r w:rsidR="00F02FE1" w:rsidRPr="00617624">
        <w:rPr>
          <w:rFonts w:ascii="Garamond" w:hAnsi="Garamond"/>
          <w:snapToGrid w:val="0"/>
          <w:sz w:val="24"/>
          <w:szCs w:val="24"/>
        </w:rPr>
        <w:t xml:space="preserve">sible to adapt his concept </w:t>
      </w:r>
      <w:r w:rsidR="000720B7" w:rsidRPr="00617624">
        <w:rPr>
          <w:rFonts w:ascii="Garamond" w:hAnsi="Garamond"/>
          <w:snapToGrid w:val="0"/>
          <w:sz w:val="24"/>
          <w:szCs w:val="24"/>
        </w:rPr>
        <w:t xml:space="preserve">to </w:t>
      </w:r>
      <w:r w:rsidR="00F02FE1" w:rsidRPr="00617624">
        <w:rPr>
          <w:rFonts w:ascii="Garamond" w:hAnsi="Garamond"/>
          <w:snapToGrid w:val="0"/>
          <w:sz w:val="24"/>
          <w:szCs w:val="24"/>
        </w:rPr>
        <w:t xml:space="preserve">different </w:t>
      </w:r>
      <w:r w:rsidR="000720B7" w:rsidRPr="00617624">
        <w:rPr>
          <w:rFonts w:ascii="Garamond" w:hAnsi="Garamond"/>
          <w:snapToGrid w:val="0"/>
          <w:sz w:val="24"/>
          <w:szCs w:val="24"/>
        </w:rPr>
        <w:t>contexts</w:t>
      </w:r>
      <w:r w:rsidR="00FD0FF9" w:rsidRPr="00617624">
        <w:rPr>
          <w:rFonts w:ascii="Garamond" w:hAnsi="Garamond"/>
          <w:snapToGrid w:val="0"/>
          <w:sz w:val="24"/>
          <w:szCs w:val="24"/>
        </w:rPr>
        <w:t xml:space="preserve"> beside the Holocaust</w:t>
      </w:r>
      <w:r w:rsidR="000720B7" w:rsidRPr="00617624">
        <w:rPr>
          <w:rFonts w:ascii="Garamond" w:hAnsi="Garamond"/>
          <w:snapToGrid w:val="0"/>
          <w:sz w:val="24"/>
          <w:szCs w:val="24"/>
        </w:rPr>
        <w:t xml:space="preserve">. </w:t>
      </w:r>
      <w:r w:rsidR="00FD0FF9" w:rsidRPr="00617624">
        <w:rPr>
          <w:rFonts w:ascii="Garamond" w:hAnsi="Garamond"/>
          <w:snapToGrid w:val="0"/>
          <w:sz w:val="24"/>
          <w:szCs w:val="24"/>
        </w:rPr>
        <w:t>For example, it seems important to pay special attention to the sequential</w:t>
      </w:r>
      <w:r w:rsidR="000720B7" w:rsidRPr="00617624">
        <w:rPr>
          <w:rFonts w:ascii="Garamond" w:hAnsi="Garamond"/>
          <w:snapToGrid w:val="0"/>
          <w:sz w:val="24"/>
          <w:szCs w:val="24"/>
        </w:rPr>
        <w:t xml:space="preserve"> change that </w:t>
      </w:r>
      <w:r w:rsidR="00FD0FF9" w:rsidRPr="00617624">
        <w:rPr>
          <w:rFonts w:ascii="Garamond" w:hAnsi="Garamond"/>
          <w:snapToGrid w:val="0"/>
          <w:sz w:val="24"/>
          <w:szCs w:val="24"/>
        </w:rPr>
        <w:t>occurs</w:t>
      </w:r>
      <w:r w:rsidR="000720B7" w:rsidRPr="00617624">
        <w:rPr>
          <w:rFonts w:ascii="Garamond" w:hAnsi="Garamond"/>
          <w:snapToGrid w:val="0"/>
          <w:sz w:val="24"/>
          <w:szCs w:val="24"/>
        </w:rPr>
        <w:t xml:space="preserve"> between war and persecution and the period that follows</w:t>
      </w:r>
      <w:r w:rsidR="00FD0FF9" w:rsidRPr="00617624">
        <w:rPr>
          <w:rFonts w:ascii="Garamond" w:hAnsi="Garamond"/>
          <w:snapToGrid w:val="0"/>
          <w:sz w:val="24"/>
          <w:szCs w:val="24"/>
        </w:rPr>
        <w:t xml:space="preserve"> the persecution</w:t>
      </w:r>
      <w:r w:rsidR="000720B7" w:rsidRPr="00617624">
        <w:rPr>
          <w:rFonts w:ascii="Garamond" w:hAnsi="Garamond"/>
          <w:snapToGrid w:val="0"/>
          <w:sz w:val="24"/>
          <w:szCs w:val="24"/>
        </w:rPr>
        <w:t xml:space="preserve">. </w:t>
      </w:r>
      <w:r w:rsidR="00FD0FF9" w:rsidRPr="00617624">
        <w:rPr>
          <w:rFonts w:ascii="Garamond" w:hAnsi="Garamond"/>
          <w:snapToGrid w:val="0"/>
          <w:sz w:val="24"/>
          <w:szCs w:val="24"/>
        </w:rPr>
        <w:t>Researchers and clin</w:t>
      </w:r>
      <w:r w:rsidR="00FD0FF9" w:rsidRPr="00617624">
        <w:rPr>
          <w:rFonts w:ascii="Garamond" w:hAnsi="Garamond"/>
          <w:snapToGrid w:val="0"/>
          <w:sz w:val="24"/>
          <w:szCs w:val="24"/>
        </w:rPr>
        <w:t>i</w:t>
      </w:r>
      <w:r w:rsidR="00FD0FF9" w:rsidRPr="00617624">
        <w:rPr>
          <w:rFonts w:ascii="Garamond" w:hAnsi="Garamond"/>
          <w:snapToGrid w:val="0"/>
          <w:sz w:val="24"/>
          <w:szCs w:val="24"/>
        </w:rPr>
        <w:t xml:space="preserve">cians need to be aware that these </w:t>
      </w:r>
      <w:r w:rsidR="000720B7" w:rsidRPr="00617624">
        <w:rPr>
          <w:rFonts w:ascii="Garamond" w:hAnsi="Garamond"/>
          <w:snapToGrid w:val="0"/>
          <w:sz w:val="24"/>
          <w:szCs w:val="24"/>
        </w:rPr>
        <w:t xml:space="preserve">‘afterwards’ </w:t>
      </w:r>
      <w:r w:rsidR="00FD0FF9" w:rsidRPr="00617624">
        <w:rPr>
          <w:rFonts w:ascii="Garamond" w:hAnsi="Garamond"/>
          <w:snapToGrid w:val="0"/>
          <w:sz w:val="24"/>
          <w:szCs w:val="24"/>
        </w:rPr>
        <w:t>will need</w:t>
      </w:r>
      <w:r w:rsidR="000720B7" w:rsidRPr="00617624">
        <w:rPr>
          <w:rFonts w:ascii="Garamond" w:hAnsi="Garamond"/>
          <w:snapToGrid w:val="0"/>
          <w:sz w:val="24"/>
          <w:szCs w:val="24"/>
        </w:rPr>
        <w:t xml:space="preserve"> to be divided into different s</w:t>
      </w:r>
      <w:r w:rsidR="000720B7" w:rsidRPr="00617624">
        <w:rPr>
          <w:rFonts w:ascii="Garamond" w:hAnsi="Garamond"/>
          <w:snapToGrid w:val="0"/>
          <w:sz w:val="24"/>
          <w:szCs w:val="24"/>
        </w:rPr>
        <w:t>e</w:t>
      </w:r>
      <w:r w:rsidR="000720B7" w:rsidRPr="00617624">
        <w:rPr>
          <w:rFonts w:ascii="Garamond" w:hAnsi="Garamond"/>
          <w:snapToGrid w:val="0"/>
          <w:sz w:val="24"/>
          <w:szCs w:val="24"/>
        </w:rPr>
        <w:t>quences</w:t>
      </w:r>
      <w:r w:rsidR="00FD0FF9" w:rsidRPr="00617624">
        <w:rPr>
          <w:rFonts w:ascii="Garamond" w:hAnsi="Garamond"/>
          <w:snapToGrid w:val="0"/>
          <w:sz w:val="24"/>
          <w:szCs w:val="24"/>
        </w:rPr>
        <w:t>, with different possible consequences for the victims of the violence</w:t>
      </w:r>
      <w:r w:rsidR="000720B7" w:rsidRPr="00617624">
        <w:rPr>
          <w:rFonts w:ascii="Garamond" w:hAnsi="Garamond"/>
          <w:snapToGrid w:val="0"/>
          <w:sz w:val="24"/>
          <w:szCs w:val="24"/>
        </w:rPr>
        <w:t>.</w:t>
      </w:r>
    </w:p>
    <w:p w:rsidR="00DB422F" w:rsidRPr="00617624" w:rsidRDefault="00DB422F" w:rsidP="00617624">
      <w:pPr>
        <w:widowControl w:val="0"/>
        <w:rPr>
          <w:rFonts w:ascii="Garamond" w:hAnsi="Garamond"/>
          <w:i/>
          <w:iCs/>
          <w:snapToGrid w:val="0"/>
          <w:sz w:val="24"/>
          <w:szCs w:val="24"/>
        </w:rPr>
      </w:pP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Intergenerational transmission of the trauma and collective memory</w:t>
      </w:r>
    </w:p>
    <w:p w:rsidR="003112ED"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Keilson’s </w:t>
      </w:r>
      <w:r w:rsidR="003112ED" w:rsidRPr="00617624">
        <w:rPr>
          <w:rFonts w:ascii="Garamond" w:hAnsi="Garamond"/>
          <w:snapToGrid w:val="0"/>
          <w:sz w:val="24"/>
          <w:szCs w:val="24"/>
        </w:rPr>
        <w:t xml:space="preserve">work, and others (Bar-On, 1995 and Volkan, </w:t>
      </w:r>
      <w:smartTag w:uri="urn:schemas-microsoft-com:office:smarttags" w:element="metricconverter">
        <w:smartTagPr>
          <w:attr w:name="ProductID" w:val="2001 in"/>
        </w:smartTagPr>
        <w:r w:rsidR="003112ED" w:rsidRPr="00617624">
          <w:rPr>
            <w:rFonts w:ascii="Garamond" w:hAnsi="Garamond"/>
            <w:snapToGrid w:val="0"/>
            <w:sz w:val="24"/>
            <w:szCs w:val="24"/>
          </w:rPr>
          <w:t>2001 in</w:t>
        </w:r>
      </w:smartTag>
      <w:r w:rsidR="003112ED" w:rsidRPr="00617624">
        <w:rPr>
          <w:rFonts w:ascii="Garamond" w:hAnsi="Garamond"/>
          <w:snapToGrid w:val="0"/>
          <w:sz w:val="24"/>
          <w:szCs w:val="24"/>
        </w:rPr>
        <w:t xml:space="preserve"> their empirical work; Weingarten, </w:t>
      </w:r>
      <w:smartTag w:uri="urn:schemas-microsoft-com:office:smarttags" w:element="metricconverter">
        <w:smartTagPr>
          <w:attr w:name="ProductID" w:val="2004 in"/>
        </w:smartTagPr>
        <w:r w:rsidR="003112ED" w:rsidRPr="00617624">
          <w:rPr>
            <w:rFonts w:ascii="Garamond" w:hAnsi="Garamond"/>
            <w:snapToGrid w:val="0"/>
            <w:sz w:val="24"/>
            <w:szCs w:val="24"/>
          </w:rPr>
          <w:t>2004 in</w:t>
        </w:r>
      </w:smartTag>
      <w:r w:rsidR="003112ED" w:rsidRPr="00617624">
        <w:rPr>
          <w:rFonts w:ascii="Garamond" w:hAnsi="Garamond"/>
          <w:snapToGrid w:val="0"/>
          <w:sz w:val="24"/>
          <w:szCs w:val="24"/>
        </w:rPr>
        <w:t xml:space="preserve"> her clinical work), has</w:t>
      </w:r>
      <w:r w:rsidRPr="00617624">
        <w:rPr>
          <w:rFonts w:ascii="Garamond" w:hAnsi="Garamond"/>
          <w:snapToGrid w:val="0"/>
          <w:sz w:val="24"/>
          <w:szCs w:val="24"/>
        </w:rPr>
        <w:t xml:space="preserve"> shown that the effects of social trauma do not end with the victims, bu</w:t>
      </w:r>
      <w:r w:rsidR="003B0719" w:rsidRPr="00617624">
        <w:rPr>
          <w:rFonts w:ascii="Garamond" w:hAnsi="Garamond"/>
          <w:snapToGrid w:val="0"/>
          <w:sz w:val="24"/>
          <w:szCs w:val="24"/>
        </w:rPr>
        <w:t xml:space="preserve">t often impact their children and grandchildren, </w:t>
      </w:r>
      <w:r w:rsidRPr="00617624">
        <w:rPr>
          <w:rFonts w:ascii="Garamond" w:hAnsi="Garamond"/>
          <w:snapToGrid w:val="0"/>
          <w:sz w:val="24"/>
          <w:szCs w:val="24"/>
        </w:rPr>
        <w:t xml:space="preserve">leading to intergenerational transmission of the traumatic past. </w:t>
      </w:r>
      <w:r w:rsidR="003B0719" w:rsidRPr="00617624">
        <w:rPr>
          <w:rFonts w:ascii="Garamond" w:hAnsi="Garamond"/>
          <w:snapToGrid w:val="0"/>
          <w:sz w:val="24"/>
          <w:szCs w:val="24"/>
        </w:rPr>
        <w:t>Kellerman (2001), who is both a cl</w:t>
      </w:r>
      <w:r w:rsidR="003B0719" w:rsidRPr="00617624">
        <w:rPr>
          <w:rFonts w:ascii="Garamond" w:hAnsi="Garamond"/>
          <w:snapToGrid w:val="0"/>
          <w:sz w:val="24"/>
          <w:szCs w:val="24"/>
        </w:rPr>
        <w:t>i</w:t>
      </w:r>
      <w:r w:rsidR="003B0719" w:rsidRPr="00617624">
        <w:rPr>
          <w:rFonts w:ascii="Garamond" w:hAnsi="Garamond"/>
          <w:snapToGrid w:val="0"/>
          <w:sz w:val="24"/>
          <w:szCs w:val="24"/>
        </w:rPr>
        <w:t xml:space="preserve">nician and researcher, has theorized that intergenerational transmission of trauma can be explained by a combination of four factors: biological, socio-cultural, psychodynamic and family aspects, and that all play an important role in such a transmission. </w:t>
      </w:r>
    </w:p>
    <w:p w:rsidR="00E34EA7" w:rsidRPr="00617624" w:rsidRDefault="003112ED" w:rsidP="00617624">
      <w:pPr>
        <w:widowControl w:val="0"/>
        <w:ind w:firstLine="720"/>
        <w:rPr>
          <w:rFonts w:ascii="Garamond" w:hAnsi="Garamond"/>
          <w:snapToGrid w:val="0"/>
          <w:sz w:val="24"/>
          <w:szCs w:val="24"/>
        </w:rPr>
      </w:pPr>
      <w:r w:rsidRPr="00617624">
        <w:rPr>
          <w:rFonts w:ascii="Garamond" w:hAnsi="Garamond"/>
          <w:snapToGrid w:val="0"/>
          <w:sz w:val="24"/>
          <w:szCs w:val="24"/>
        </w:rPr>
        <w:t>Focusing on the biological aspects of intergenerational transmission, Yehuda et al.’s</w:t>
      </w:r>
      <w:r w:rsidR="00E34EA7" w:rsidRPr="00617624">
        <w:rPr>
          <w:rFonts w:ascii="Garamond" w:hAnsi="Garamond"/>
          <w:snapToGrid w:val="0"/>
          <w:sz w:val="24"/>
          <w:szCs w:val="24"/>
        </w:rPr>
        <w:t xml:space="preserve"> </w:t>
      </w:r>
      <w:r w:rsidR="003B0719" w:rsidRPr="00617624">
        <w:rPr>
          <w:rFonts w:ascii="Garamond" w:hAnsi="Garamond"/>
          <w:snapToGrid w:val="0"/>
          <w:sz w:val="24"/>
          <w:szCs w:val="24"/>
        </w:rPr>
        <w:t xml:space="preserve">(1998) </w:t>
      </w:r>
      <w:r w:rsidRPr="00617624">
        <w:rPr>
          <w:rFonts w:ascii="Garamond" w:hAnsi="Garamond"/>
          <w:snapToGrid w:val="0"/>
          <w:sz w:val="24"/>
          <w:szCs w:val="24"/>
        </w:rPr>
        <w:t xml:space="preserve">empirical </w:t>
      </w:r>
      <w:r w:rsidR="00E34EA7" w:rsidRPr="00617624">
        <w:rPr>
          <w:rFonts w:ascii="Garamond" w:hAnsi="Garamond"/>
          <w:snapToGrid w:val="0"/>
          <w:sz w:val="24"/>
          <w:szCs w:val="24"/>
        </w:rPr>
        <w:t>research</w:t>
      </w:r>
      <w:r w:rsidRPr="00617624">
        <w:rPr>
          <w:rFonts w:ascii="Garamond" w:hAnsi="Garamond"/>
          <w:snapToGrid w:val="0"/>
          <w:sz w:val="24"/>
          <w:szCs w:val="24"/>
        </w:rPr>
        <w:t xml:space="preserve"> </w:t>
      </w:r>
      <w:r w:rsidR="003B0719" w:rsidRPr="00617624">
        <w:rPr>
          <w:rFonts w:ascii="Garamond" w:hAnsi="Garamond"/>
          <w:snapToGrid w:val="0"/>
          <w:sz w:val="24"/>
          <w:szCs w:val="24"/>
        </w:rPr>
        <w:t>found</w:t>
      </w:r>
      <w:r w:rsidRPr="00617624">
        <w:rPr>
          <w:rFonts w:ascii="Garamond" w:hAnsi="Garamond"/>
          <w:snapToGrid w:val="0"/>
          <w:sz w:val="24"/>
          <w:szCs w:val="24"/>
        </w:rPr>
        <w:t xml:space="preserve"> that the adult children of Holocaust survivors, who have been diagnosed with PTSD, are at greater risk for developing this disorder than the offspring of survivors not suffering from PTSD. In </w:t>
      </w:r>
      <w:r w:rsidR="00C519D1" w:rsidRPr="00617624">
        <w:rPr>
          <w:rFonts w:ascii="Garamond" w:hAnsi="Garamond"/>
          <w:snapToGrid w:val="0"/>
          <w:sz w:val="24"/>
          <w:szCs w:val="24"/>
        </w:rPr>
        <w:t>2001,</w:t>
      </w:r>
      <w:r w:rsidRPr="00617624">
        <w:rPr>
          <w:rFonts w:ascii="Garamond" w:hAnsi="Garamond"/>
          <w:snapToGrid w:val="0"/>
          <w:sz w:val="24"/>
          <w:szCs w:val="24"/>
        </w:rPr>
        <w:t xml:space="preserve"> </w:t>
      </w:r>
      <w:r w:rsidR="003913D5" w:rsidRPr="00617624">
        <w:rPr>
          <w:rFonts w:ascii="Garamond" w:hAnsi="Garamond"/>
          <w:sz w:val="24"/>
          <w:szCs w:val="24"/>
        </w:rPr>
        <w:t xml:space="preserve">Yehuda and colleagues </w:t>
      </w:r>
      <w:r w:rsidR="003B0719" w:rsidRPr="00617624">
        <w:rPr>
          <w:rFonts w:ascii="Garamond" w:hAnsi="Garamond"/>
          <w:sz w:val="24"/>
          <w:szCs w:val="24"/>
        </w:rPr>
        <w:t>co</w:t>
      </w:r>
      <w:r w:rsidR="003B0719" w:rsidRPr="00617624">
        <w:rPr>
          <w:rFonts w:ascii="Garamond" w:hAnsi="Garamond"/>
          <w:sz w:val="24"/>
          <w:szCs w:val="24"/>
        </w:rPr>
        <w:t>m</w:t>
      </w:r>
      <w:r w:rsidR="003B0719" w:rsidRPr="00617624">
        <w:rPr>
          <w:rFonts w:ascii="Garamond" w:hAnsi="Garamond"/>
          <w:sz w:val="24"/>
          <w:szCs w:val="24"/>
        </w:rPr>
        <w:t>pared the effects of childhood trauma on the symptomatology and biology of adults who were offspring of Holocaust survivors and who suffered from PTSD</w:t>
      </w:r>
      <w:r w:rsidR="0071187D" w:rsidRPr="00617624">
        <w:rPr>
          <w:rFonts w:ascii="Garamond" w:hAnsi="Garamond"/>
          <w:sz w:val="24"/>
          <w:szCs w:val="24"/>
        </w:rPr>
        <w:t xml:space="preserve">, with </w:t>
      </w:r>
      <w:r w:rsidR="003B0719" w:rsidRPr="00617624">
        <w:rPr>
          <w:rFonts w:ascii="Garamond" w:hAnsi="Garamond"/>
          <w:sz w:val="24"/>
          <w:szCs w:val="24"/>
        </w:rPr>
        <w:t xml:space="preserve">offspring of parents who had not been diagnosed with the disorder. </w:t>
      </w:r>
      <w:r w:rsidR="003B0719" w:rsidRPr="00617624">
        <w:rPr>
          <w:rFonts w:ascii="Garamond" w:hAnsi="Garamond"/>
          <w:snapToGrid w:val="0"/>
          <w:sz w:val="24"/>
          <w:szCs w:val="24"/>
        </w:rPr>
        <w:t>The children of survivors with PTSD reported more emotional abuse and neglect than descendants without parental PTSD. Furthermore, they</w:t>
      </w:r>
      <w:r w:rsidR="00A90480" w:rsidRPr="00617624">
        <w:rPr>
          <w:rFonts w:ascii="Garamond" w:hAnsi="Garamond"/>
          <w:snapToGrid w:val="0"/>
          <w:sz w:val="24"/>
          <w:szCs w:val="24"/>
        </w:rPr>
        <w:t xml:space="preserve"> </w:t>
      </w:r>
      <w:r w:rsidR="003B0719" w:rsidRPr="00617624">
        <w:rPr>
          <w:rFonts w:ascii="Garamond" w:hAnsi="Garamond"/>
          <w:snapToGrid w:val="0"/>
          <w:sz w:val="24"/>
          <w:szCs w:val="24"/>
        </w:rPr>
        <w:t>were also at greater risk for developing PTSD.</w:t>
      </w:r>
      <w:r w:rsidR="003B0719" w:rsidRPr="00617624">
        <w:rPr>
          <w:rFonts w:ascii="Garamond" w:hAnsi="Garamond"/>
          <w:sz w:val="24"/>
          <w:szCs w:val="24"/>
        </w:rPr>
        <w:t xml:space="preserve"> </w:t>
      </w:r>
      <w:r w:rsidR="0071187D" w:rsidRPr="00617624">
        <w:rPr>
          <w:rFonts w:ascii="Garamond" w:hAnsi="Garamond"/>
          <w:sz w:val="24"/>
          <w:szCs w:val="24"/>
        </w:rPr>
        <w:t xml:space="preserve">Yehuda and colleagues’ </w:t>
      </w:r>
      <w:r w:rsidR="003B0719" w:rsidRPr="00617624">
        <w:rPr>
          <w:rFonts w:ascii="Garamond" w:hAnsi="Garamond"/>
          <w:sz w:val="24"/>
          <w:szCs w:val="24"/>
        </w:rPr>
        <w:t>studies present evidence that exposure to trauma may set the stage for biolo</w:t>
      </w:r>
      <w:r w:rsidR="003B0719" w:rsidRPr="00617624">
        <w:rPr>
          <w:rFonts w:ascii="Garamond" w:hAnsi="Garamond"/>
          <w:sz w:val="24"/>
          <w:szCs w:val="24"/>
        </w:rPr>
        <w:t>g</w:t>
      </w:r>
      <w:r w:rsidR="003B0719" w:rsidRPr="00617624">
        <w:rPr>
          <w:rFonts w:ascii="Garamond" w:hAnsi="Garamond"/>
          <w:sz w:val="24"/>
          <w:szCs w:val="24"/>
        </w:rPr>
        <w:t>ic alterations</w:t>
      </w:r>
      <w:r w:rsidR="0071187D" w:rsidRPr="00617624">
        <w:rPr>
          <w:rFonts w:ascii="Garamond" w:hAnsi="Garamond"/>
          <w:sz w:val="24"/>
          <w:szCs w:val="24"/>
        </w:rPr>
        <w:t xml:space="preserve"> that affect the descendants of victims, </w:t>
      </w:r>
      <w:r w:rsidR="003B0719" w:rsidRPr="00617624">
        <w:rPr>
          <w:rFonts w:ascii="Garamond" w:hAnsi="Garamond"/>
          <w:sz w:val="24"/>
          <w:szCs w:val="24"/>
        </w:rPr>
        <w:t>compatible with the subsequent d</w:t>
      </w:r>
      <w:r w:rsidR="003B0719" w:rsidRPr="00617624">
        <w:rPr>
          <w:rFonts w:ascii="Garamond" w:hAnsi="Garamond"/>
          <w:sz w:val="24"/>
          <w:szCs w:val="24"/>
        </w:rPr>
        <w:t>e</w:t>
      </w:r>
      <w:r w:rsidR="003B0719" w:rsidRPr="00617624">
        <w:rPr>
          <w:rFonts w:ascii="Garamond" w:hAnsi="Garamond"/>
          <w:sz w:val="24"/>
          <w:szCs w:val="24"/>
        </w:rPr>
        <w:t>velopment of PTSD</w:t>
      </w:r>
      <w:r w:rsidR="0071187D" w:rsidRPr="00617624">
        <w:rPr>
          <w:rFonts w:ascii="Garamond" w:hAnsi="Garamond"/>
          <w:sz w:val="24"/>
          <w:szCs w:val="24"/>
        </w:rPr>
        <w:t>.</w:t>
      </w:r>
    </w:p>
    <w:p w:rsidR="0024670F" w:rsidRPr="00617624" w:rsidRDefault="00C519D1" w:rsidP="00617624">
      <w:pPr>
        <w:widowControl w:val="0"/>
        <w:ind w:firstLine="720"/>
        <w:rPr>
          <w:rFonts w:ascii="Garamond" w:hAnsi="Garamond"/>
          <w:snapToGrid w:val="0"/>
          <w:sz w:val="24"/>
          <w:szCs w:val="24"/>
        </w:rPr>
      </w:pPr>
      <w:r w:rsidRPr="00617624">
        <w:rPr>
          <w:rFonts w:ascii="Garamond" w:hAnsi="Garamond"/>
          <w:snapToGrid w:val="0"/>
          <w:sz w:val="24"/>
          <w:szCs w:val="24"/>
        </w:rPr>
        <w:t>E</w:t>
      </w:r>
      <w:r w:rsidR="000720B7" w:rsidRPr="00617624">
        <w:rPr>
          <w:rFonts w:ascii="Garamond" w:hAnsi="Garamond"/>
          <w:snapToGrid w:val="0"/>
          <w:sz w:val="24"/>
          <w:szCs w:val="24"/>
        </w:rPr>
        <w:t>mpirical work</w:t>
      </w:r>
      <w:r w:rsidRPr="00617624">
        <w:rPr>
          <w:rFonts w:ascii="Garamond" w:hAnsi="Garamond"/>
          <w:snapToGrid w:val="0"/>
          <w:sz w:val="24"/>
          <w:szCs w:val="24"/>
        </w:rPr>
        <w:t>, about the Holocaust and other social traumas,</w:t>
      </w:r>
      <w:r w:rsidR="000720B7" w:rsidRPr="00617624">
        <w:rPr>
          <w:rFonts w:ascii="Garamond" w:hAnsi="Garamond"/>
          <w:snapToGrid w:val="0"/>
          <w:sz w:val="24"/>
          <w:szCs w:val="24"/>
        </w:rPr>
        <w:t xml:space="preserve"> has supported the idea of intergenerational transmission of social trauma. </w:t>
      </w:r>
      <w:r w:rsidRPr="00617624">
        <w:rPr>
          <w:rFonts w:ascii="Garamond" w:hAnsi="Garamond"/>
          <w:snapToGrid w:val="0"/>
          <w:sz w:val="24"/>
          <w:szCs w:val="24"/>
        </w:rPr>
        <w:t>For example, in Nagata’s (1990) research on the impact of a parent’s internment during World War II upon third-generation Japanese Americans, the subjects reported being less secure about their rights and having a greater preference for affiliating with other Japanese Americans than those whose parents had not been interned.  I</w:t>
      </w:r>
      <w:r w:rsidR="000720B7" w:rsidRPr="00617624">
        <w:rPr>
          <w:rFonts w:ascii="Garamond" w:hAnsi="Garamond"/>
          <w:snapToGrid w:val="0"/>
          <w:sz w:val="24"/>
          <w:szCs w:val="24"/>
        </w:rPr>
        <w:t>n psycho-social research</w:t>
      </w:r>
      <w:r w:rsidRPr="00617624">
        <w:rPr>
          <w:rFonts w:ascii="Garamond" w:hAnsi="Garamond"/>
          <w:snapToGrid w:val="0"/>
          <w:sz w:val="24"/>
          <w:szCs w:val="24"/>
        </w:rPr>
        <w:t xml:space="preserve"> on the Holocaust</w:t>
      </w:r>
      <w:r w:rsidR="000720B7" w:rsidRPr="00617624">
        <w:rPr>
          <w:rFonts w:ascii="Garamond" w:hAnsi="Garamond"/>
          <w:snapToGrid w:val="0"/>
          <w:sz w:val="24"/>
          <w:szCs w:val="24"/>
        </w:rPr>
        <w:t>, So</w:t>
      </w:r>
      <w:r w:rsidR="000720B7" w:rsidRPr="00617624">
        <w:rPr>
          <w:rFonts w:ascii="Garamond" w:hAnsi="Garamond"/>
          <w:snapToGrid w:val="0"/>
          <w:sz w:val="24"/>
          <w:szCs w:val="24"/>
        </w:rPr>
        <w:t>l</w:t>
      </w:r>
      <w:r w:rsidR="000720B7" w:rsidRPr="00617624">
        <w:rPr>
          <w:rFonts w:ascii="Garamond" w:hAnsi="Garamond"/>
          <w:snapToGrid w:val="0"/>
          <w:sz w:val="24"/>
          <w:szCs w:val="24"/>
        </w:rPr>
        <w:t>omon, Kotler &amp; Mikulincer (1989) found that combat soldiers who were sons of Hol</w:t>
      </w:r>
      <w:r w:rsidR="000720B7" w:rsidRPr="00617624">
        <w:rPr>
          <w:rFonts w:ascii="Garamond" w:hAnsi="Garamond"/>
          <w:snapToGrid w:val="0"/>
          <w:sz w:val="24"/>
          <w:szCs w:val="24"/>
        </w:rPr>
        <w:t>o</w:t>
      </w:r>
      <w:r w:rsidR="000720B7" w:rsidRPr="00617624">
        <w:rPr>
          <w:rFonts w:ascii="Garamond" w:hAnsi="Garamond"/>
          <w:snapToGrid w:val="0"/>
          <w:sz w:val="24"/>
          <w:szCs w:val="24"/>
        </w:rPr>
        <w:t>caust survivors suffered from more instances of post-trauma and a worse recovery rate than soldiers whose parents had not had these experiences</w:t>
      </w:r>
      <w:r w:rsidR="00FD0FF9" w:rsidRPr="00617624">
        <w:rPr>
          <w:rFonts w:ascii="Garamond" w:hAnsi="Garamond"/>
          <w:snapToGrid w:val="0"/>
          <w:sz w:val="24"/>
          <w:szCs w:val="24"/>
        </w:rPr>
        <w:t xml:space="preserve">. </w:t>
      </w:r>
      <w:r w:rsidR="005E2EA4" w:rsidRPr="00617624">
        <w:rPr>
          <w:rFonts w:ascii="Garamond" w:hAnsi="Garamond"/>
          <w:snapToGrid w:val="0"/>
          <w:sz w:val="24"/>
          <w:szCs w:val="24"/>
        </w:rPr>
        <w:t>In their clini</w:t>
      </w:r>
      <w:r w:rsidR="005C1630" w:rsidRPr="00617624">
        <w:rPr>
          <w:rFonts w:ascii="Garamond" w:hAnsi="Garamond"/>
          <w:snapToGrid w:val="0"/>
          <w:sz w:val="24"/>
          <w:szCs w:val="24"/>
        </w:rPr>
        <w:t>cal work,</w:t>
      </w:r>
      <w:r w:rsidR="005E2EA4" w:rsidRPr="00617624">
        <w:rPr>
          <w:rFonts w:ascii="Garamond" w:hAnsi="Garamond"/>
          <w:snapToGrid w:val="0"/>
          <w:sz w:val="24"/>
          <w:szCs w:val="24"/>
        </w:rPr>
        <w:t xml:space="preserve"> </w:t>
      </w:r>
      <w:r w:rsidR="000720B7" w:rsidRPr="00617624">
        <w:rPr>
          <w:rFonts w:ascii="Garamond" w:hAnsi="Garamond"/>
          <w:snapToGrid w:val="0"/>
          <w:sz w:val="24"/>
          <w:szCs w:val="24"/>
        </w:rPr>
        <w:t xml:space="preserve">Danieli (1982, 1989) </w:t>
      </w:r>
      <w:r w:rsidR="00FD0FF9" w:rsidRPr="00617624">
        <w:rPr>
          <w:rFonts w:ascii="Garamond" w:hAnsi="Garamond"/>
          <w:snapToGrid w:val="0"/>
          <w:sz w:val="24"/>
          <w:szCs w:val="24"/>
        </w:rPr>
        <w:t xml:space="preserve">and Wardi (1990) </w:t>
      </w:r>
      <w:r w:rsidR="000720B7" w:rsidRPr="00617624">
        <w:rPr>
          <w:rFonts w:ascii="Garamond" w:hAnsi="Garamond"/>
          <w:snapToGrid w:val="0"/>
          <w:sz w:val="24"/>
          <w:szCs w:val="24"/>
        </w:rPr>
        <w:t>found that adaptation to the Holocaust past involved</w:t>
      </w:r>
      <w:r w:rsidR="00FD0FF9" w:rsidRPr="00617624">
        <w:rPr>
          <w:rFonts w:ascii="Garamond" w:hAnsi="Garamond"/>
          <w:snapToGrid w:val="0"/>
          <w:sz w:val="24"/>
          <w:szCs w:val="24"/>
        </w:rPr>
        <w:t xml:space="preserve"> not only </w:t>
      </w:r>
      <w:r w:rsidR="000720B7" w:rsidRPr="00617624">
        <w:rPr>
          <w:rFonts w:ascii="Garamond" w:hAnsi="Garamond"/>
          <w:snapToGrid w:val="0"/>
          <w:sz w:val="24"/>
          <w:szCs w:val="24"/>
        </w:rPr>
        <w:t>the victims</w:t>
      </w:r>
      <w:r w:rsidR="00FD0FF9" w:rsidRPr="00617624">
        <w:rPr>
          <w:rFonts w:ascii="Garamond" w:hAnsi="Garamond"/>
          <w:snapToGrid w:val="0"/>
          <w:sz w:val="24"/>
          <w:szCs w:val="24"/>
        </w:rPr>
        <w:t>, but their</w:t>
      </w:r>
      <w:r w:rsidR="000720B7" w:rsidRPr="00617624">
        <w:rPr>
          <w:rFonts w:ascii="Garamond" w:hAnsi="Garamond"/>
          <w:snapToGrid w:val="0"/>
          <w:sz w:val="24"/>
          <w:szCs w:val="24"/>
        </w:rPr>
        <w:t xml:space="preserve"> childre</w:t>
      </w:r>
      <w:r w:rsidR="00FD0FF9" w:rsidRPr="00617624">
        <w:rPr>
          <w:rFonts w:ascii="Garamond" w:hAnsi="Garamond"/>
          <w:snapToGrid w:val="0"/>
          <w:sz w:val="24"/>
          <w:szCs w:val="24"/>
        </w:rPr>
        <w:t>n as well</w:t>
      </w:r>
      <w:r w:rsidR="000720B7" w:rsidRPr="00617624">
        <w:rPr>
          <w:rFonts w:ascii="Garamond" w:hAnsi="Garamond"/>
          <w:snapToGrid w:val="0"/>
          <w:sz w:val="24"/>
          <w:szCs w:val="24"/>
        </w:rPr>
        <w:t>. Kidron</w:t>
      </w:r>
      <w:r w:rsidR="00D70AE7" w:rsidRPr="00617624">
        <w:rPr>
          <w:rFonts w:ascii="Garamond" w:hAnsi="Garamond"/>
          <w:snapToGrid w:val="0"/>
          <w:sz w:val="24"/>
          <w:szCs w:val="24"/>
        </w:rPr>
        <w:t>'s</w:t>
      </w:r>
      <w:r w:rsidR="000720B7" w:rsidRPr="00617624">
        <w:rPr>
          <w:rFonts w:ascii="Garamond" w:hAnsi="Garamond"/>
          <w:snapToGrid w:val="0"/>
          <w:sz w:val="24"/>
          <w:szCs w:val="24"/>
        </w:rPr>
        <w:t xml:space="preserve"> (</w:t>
      </w:r>
      <w:r w:rsidR="00395868" w:rsidRPr="00617624">
        <w:rPr>
          <w:rFonts w:ascii="Garamond" w:hAnsi="Garamond"/>
          <w:snapToGrid w:val="0"/>
          <w:sz w:val="24"/>
          <w:szCs w:val="24"/>
        </w:rPr>
        <w:t>2003</w:t>
      </w:r>
      <w:r w:rsidR="00D70AE7" w:rsidRPr="00617624">
        <w:rPr>
          <w:rFonts w:ascii="Garamond" w:hAnsi="Garamond"/>
          <w:snapToGrid w:val="0"/>
          <w:sz w:val="24"/>
          <w:szCs w:val="24"/>
        </w:rPr>
        <w:t>)</w:t>
      </w:r>
      <w:r w:rsidR="00556586" w:rsidRPr="00617624">
        <w:rPr>
          <w:rFonts w:ascii="Garamond" w:hAnsi="Garamond"/>
          <w:snapToGrid w:val="0"/>
          <w:sz w:val="24"/>
          <w:szCs w:val="24"/>
        </w:rPr>
        <w:t xml:space="preserve"> </w:t>
      </w:r>
      <w:r w:rsidR="000720B7" w:rsidRPr="00617624">
        <w:rPr>
          <w:rFonts w:ascii="Garamond" w:hAnsi="Garamond"/>
          <w:snapToGrid w:val="0"/>
          <w:sz w:val="24"/>
          <w:szCs w:val="24"/>
        </w:rPr>
        <w:t xml:space="preserve">anthropological </w:t>
      </w:r>
      <w:r w:rsidR="005E2EA4" w:rsidRPr="00617624">
        <w:rPr>
          <w:rFonts w:ascii="Garamond" w:hAnsi="Garamond"/>
          <w:snapToGrid w:val="0"/>
          <w:sz w:val="24"/>
          <w:szCs w:val="24"/>
        </w:rPr>
        <w:t>study</w:t>
      </w:r>
      <w:r w:rsidR="0015324C" w:rsidRPr="00617624">
        <w:rPr>
          <w:rFonts w:ascii="Garamond" w:hAnsi="Garamond"/>
          <w:snapToGrid w:val="0"/>
          <w:sz w:val="24"/>
          <w:szCs w:val="24"/>
        </w:rPr>
        <w:t xml:space="preserve">, carried out on a non-clinical population, </w:t>
      </w:r>
      <w:r w:rsidR="00D70AE7" w:rsidRPr="00617624">
        <w:rPr>
          <w:rFonts w:ascii="Garamond" w:hAnsi="Garamond"/>
          <w:snapToGrid w:val="0"/>
          <w:sz w:val="24"/>
          <w:szCs w:val="24"/>
        </w:rPr>
        <w:t>found</w:t>
      </w:r>
      <w:r w:rsidR="000720B7" w:rsidRPr="00617624">
        <w:rPr>
          <w:rFonts w:ascii="Garamond" w:hAnsi="Garamond"/>
          <w:snapToGrid w:val="0"/>
          <w:sz w:val="24"/>
          <w:szCs w:val="24"/>
        </w:rPr>
        <w:t xml:space="preserve"> that when children of Holocaust survivors parti</w:t>
      </w:r>
      <w:r w:rsidR="000720B7" w:rsidRPr="00617624">
        <w:rPr>
          <w:rFonts w:ascii="Garamond" w:hAnsi="Garamond"/>
          <w:snapToGrid w:val="0"/>
          <w:sz w:val="24"/>
          <w:szCs w:val="24"/>
        </w:rPr>
        <w:t>c</w:t>
      </w:r>
      <w:r w:rsidR="000720B7" w:rsidRPr="00617624">
        <w:rPr>
          <w:rFonts w:ascii="Garamond" w:hAnsi="Garamond"/>
          <w:snapToGrid w:val="0"/>
          <w:sz w:val="24"/>
          <w:szCs w:val="24"/>
        </w:rPr>
        <w:lastRenderedPageBreak/>
        <w:t xml:space="preserve">ipate in self-help groups, </w:t>
      </w:r>
      <w:r w:rsidR="001263E7" w:rsidRPr="00617624">
        <w:rPr>
          <w:rFonts w:ascii="Garamond" w:hAnsi="Garamond"/>
          <w:snapToGrid w:val="0"/>
          <w:sz w:val="24"/>
          <w:szCs w:val="24"/>
        </w:rPr>
        <w:t>they tend to</w:t>
      </w:r>
      <w:r w:rsidR="00556586" w:rsidRPr="00617624">
        <w:rPr>
          <w:rFonts w:ascii="Garamond" w:hAnsi="Garamond"/>
          <w:snapToGrid w:val="0"/>
          <w:sz w:val="24"/>
          <w:szCs w:val="24"/>
        </w:rPr>
        <w:t xml:space="preserve"> adopt a </w:t>
      </w:r>
      <w:r w:rsidR="009A00F2" w:rsidRPr="00617624">
        <w:rPr>
          <w:rFonts w:ascii="Garamond" w:hAnsi="Garamond"/>
          <w:snapToGrid w:val="0"/>
          <w:sz w:val="24"/>
          <w:szCs w:val="24"/>
        </w:rPr>
        <w:t>"</w:t>
      </w:r>
      <w:r w:rsidR="000720B7" w:rsidRPr="00617624">
        <w:rPr>
          <w:rFonts w:ascii="Garamond" w:hAnsi="Garamond"/>
          <w:snapToGrid w:val="0"/>
          <w:sz w:val="24"/>
          <w:szCs w:val="24"/>
        </w:rPr>
        <w:t>second generation identity,</w:t>
      </w:r>
      <w:r w:rsidR="009A00F2" w:rsidRPr="00617624">
        <w:rPr>
          <w:rFonts w:ascii="Garamond" w:hAnsi="Garamond"/>
          <w:snapToGrid w:val="0"/>
          <w:sz w:val="24"/>
          <w:szCs w:val="24"/>
        </w:rPr>
        <w:t>"</w:t>
      </w:r>
      <w:r w:rsidR="000720B7" w:rsidRPr="00617624">
        <w:rPr>
          <w:rFonts w:ascii="Garamond" w:hAnsi="Garamond"/>
          <w:snapToGrid w:val="0"/>
          <w:sz w:val="24"/>
          <w:szCs w:val="24"/>
        </w:rPr>
        <w:t xml:space="preserve"> one that ties them directly to the traumas experienced by their parents, </w:t>
      </w:r>
      <w:r w:rsidR="0015324C" w:rsidRPr="00617624">
        <w:rPr>
          <w:rFonts w:ascii="Garamond" w:hAnsi="Garamond"/>
          <w:snapToGrid w:val="0"/>
          <w:sz w:val="24"/>
          <w:szCs w:val="24"/>
        </w:rPr>
        <w:t xml:space="preserve">and they stress </w:t>
      </w:r>
      <w:r w:rsidR="001263E7" w:rsidRPr="00617624">
        <w:rPr>
          <w:rFonts w:ascii="Garamond" w:hAnsi="Garamond"/>
          <w:snapToGrid w:val="0"/>
          <w:sz w:val="24"/>
          <w:szCs w:val="24"/>
        </w:rPr>
        <w:t>that this ident</w:t>
      </w:r>
      <w:r w:rsidR="001263E7" w:rsidRPr="00617624">
        <w:rPr>
          <w:rFonts w:ascii="Garamond" w:hAnsi="Garamond"/>
          <w:snapToGrid w:val="0"/>
          <w:sz w:val="24"/>
          <w:szCs w:val="24"/>
        </w:rPr>
        <w:t>i</w:t>
      </w:r>
      <w:r w:rsidR="001263E7" w:rsidRPr="00617624">
        <w:rPr>
          <w:rFonts w:ascii="Garamond" w:hAnsi="Garamond"/>
          <w:snapToGrid w:val="0"/>
          <w:sz w:val="24"/>
          <w:szCs w:val="24"/>
        </w:rPr>
        <w:t xml:space="preserve">ty </w:t>
      </w:r>
      <w:r w:rsidR="00033FE1" w:rsidRPr="00617624">
        <w:rPr>
          <w:rFonts w:ascii="Garamond" w:hAnsi="Garamond"/>
          <w:snapToGrid w:val="0"/>
          <w:sz w:val="24"/>
          <w:szCs w:val="24"/>
        </w:rPr>
        <w:t xml:space="preserve">sets </w:t>
      </w:r>
      <w:r w:rsidR="000720B7" w:rsidRPr="00617624">
        <w:rPr>
          <w:rFonts w:ascii="Garamond" w:hAnsi="Garamond"/>
          <w:snapToGrid w:val="0"/>
          <w:sz w:val="24"/>
          <w:szCs w:val="24"/>
        </w:rPr>
        <w:t xml:space="preserve">them apart from others in their age cohort. </w:t>
      </w:r>
    </w:p>
    <w:p w:rsidR="000720B7" w:rsidRPr="00617624" w:rsidRDefault="00E12127" w:rsidP="00E933E2">
      <w:pPr>
        <w:ind w:firstLine="567"/>
        <w:outlineLvl w:val="1"/>
        <w:rPr>
          <w:rFonts w:ascii="Garamond" w:hAnsi="Garamond"/>
          <w:snapToGrid w:val="0"/>
          <w:sz w:val="24"/>
          <w:szCs w:val="24"/>
        </w:rPr>
      </w:pPr>
      <w:r>
        <w:rPr>
          <w:rFonts w:ascii="Garamond" w:hAnsi="Garamond" w:hint="cs"/>
          <w:snapToGrid w:val="0"/>
          <w:sz w:val="24"/>
          <w:szCs w:val="24"/>
          <w:rtl/>
        </w:rPr>
        <w:t xml:space="preserve"> </w:t>
      </w:r>
      <w:r w:rsidR="000720B7" w:rsidRPr="00617624">
        <w:rPr>
          <w:rFonts w:ascii="Garamond" w:hAnsi="Garamond"/>
          <w:snapToGrid w:val="0"/>
          <w:sz w:val="24"/>
          <w:szCs w:val="24"/>
        </w:rPr>
        <w:t xml:space="preserve">Our shared notions form </w:t>
      </w:r>
      <w:r w:rsidR="001E6EC0" w:rsidRPr="00617624">
        <w:rPr>
          <w:rFonts w:ascii="Garamond" w:hAnsi="Garamond"/>
          <w:snapToGrid w:val="0"/>
          <w:sz w:val="24"/>
          <w:szCs w:val="24"/>
        </w:rPr>
        <w:t xml:space="preserve">much of </w:t>
      </w:r>
      <w:r w:rsidR="000720B7" w:rsidRPr="00617624">
        <w:rPr>
          <w:rFonts w:ascii="Garamond" w:hAnsi="Garamond"/>
          <w:snapToGrid w:val="0"/>
          <w:sz w:val="24"/>
          <w:szCs w:val="24"/>
        </w:rPr>
        <w:t xml:space="preserve">the fabric of our beliefs </w:t>
      </w:r>
      <w:r w:rsidR="00182F06" w:rsidRPr="00617624">
        <w:rPr>
          <w:rFonts w:ascii="Garamond" w:hAnsi="Garamond"/>
          <w:snapToGrid w:val="0"/>
          <w:sz w:val="24"/>
          <w:szCs w:val="24"/>
        </w:rPr>
        <w:t xml:space="preserve">about ourselves as a </w:t>
      </w:r>
      <w:r w:rsidR="000720B7" w:rsidRPr="00617624">
        <w:rPr>
          <w:rFonts w:ascii="Garamond" w:hAnsi="Garamond"/>
          <w:snapToGrid w:val="0"/>
          <w:sz w:val="24"/>
          <w:szCs w:val="24"/>
        </w:rPr>
        <w:t>society</w:t>
      </w:r>
      <w:r w:rsidR="001263E7" w:rsidRPr="00617624">
        <w:rPr>
          <w:rFonts w:ascii="Garamond" w:hAnsi="Garamond"/>
          <w:snapToGrid w:val="0"/>
          <w:sz w:val="24"/>
          <w:szCs w:val="24"/>
        </w:rPr>
        <w:t xml:space="preserve"> concerning </w:t>
      </w:r>
      <w:r w:rsidR="000720B7" w:rsidRPr="00617624">
        <w:rPr>
          <w:rFonts w:ascii="Garamond" w:hAnsi="Garamond"/>
          <w:snapToGrid w:val="0"/>
          <w:sz w:val="24"/>
          <w:szCs w:val="24"/>
        </w:rPr>
        <w:t>our past, our goals, our ideals, and our future</w:t>
      </w:r>
      <w:r w:rsidR="00E52E1E" w:rsidRPr="00617624">
        <w:rPr>
          <w:rFonts w:ascii="Garamond" w:hAnsi="Garamond"/>
          <w:snapToGrid w:val="0"/>
          <w:sz w:val="24"/>
          <w:szCs w:val="24"/>
        </w:rPr>
        <w:t xml:space="preserve"> (Bar-Tal, 1995; Halbwachs, 1992)</w:t>
      </w:r>
      <w:r w:rsidR="000720B7" w:rsidRPr="00617624">
        <w:rPr>
          <w:rFonts w:ascii="Garamond" w:hAnsi="Garamond"/>
          <w:snapToGrid w:val="0"/>
          <w:sz w:val="24"/>
          <w:szCs w:val="24"/>
        </w:rPr>
        <w:t xml:space="preserve">. In this sense, collective memory </w:t>
      </w:r>
      <w:r w:rsidR="00182F06" w:rsidRPr="00617624">
        <w:rPr>
          <w:rFonts w:ascii="Garamond" w:hAnsi="Garamond"/>
          <w:snapToGrid w:val="0"/>
          <w:sz w:val="24"/>
          <w:szCs w:val="24"/>
        </w:rPr>
        <w:t>is</w:t>
      </w:r>
      <w:r w:rsidR="000720B7" w:rsidRPr="00617624">
        <w:rPr>
          <w:rFonts w:ascii="Garamond" w:hAnsi="Garamond"/>
          <w:snapToGrid w:val="0"/>
          <w:sz w:val="24"/>
          <w:szCs w:val="24"/>
        </w:rPr>
        <w:t xml:space="preserve"> fundamental to </w:t>
      </w:r>
      <w:r w:rsidR="00563393" w:rsidRPr="00617624">
        <w:rPr>
          <w:rFonts w:ascii="Garamond" w:hAnsi="Garamond"/>
          <w:snapToGrid w:val="0"/>
          <w:sz w:val="24"/>
          <w:szCs w:val="24"/>
        </w:rPr>
        <w:t xml:space="preserve">the reinforcing of </w:t>
      </w:r>
      <w:r w:rsidR="000720B7" w:rsidRPr="00617624">
        <w:rPr>
          <w:rFonts w:ascii="Garamond" w:hAnsi="Garamond"/>
          <w:snapToGrid w:val="0"/>
          <w:sz w:val="24"/>
          <w:szCs w:val="24"/>
        </w:rPr>
        <w:t>national identity and unity</w:t>
      </w:r>
      <w:r w:rsidR="00B1080A" w:rsidRPr="00617624">
        <w:rPr>
          <w:rFonts w:ascii="Garamond" w:hAnsi="Garamond"/>
          <w:snapToGrid w:val="0"/>
          <w:sz w:val="24"/>
          <w:szCs w:val="24"/>
        </w:rPr>
        <w:t xml:space="preserve">. As a result, recalled </w:t>
      </w:r>
      <w:r w:rsidR="000720B7" w:rsidRPr="00617624">
        <w:rPr>
          <w:rFonts w:ascii="Garamond" w:hAnsi="Garamond"/>
          <w:snapToGrid w:val="0"/>
          <w:sz w:val="24"/>
          <w:szCs w:val="24"/>
        </w:rPr>
        <w:t xml:space="preserve">memories of </w:t>
      </w:r>
      <w:r w:rsidR="00C413E1" w:rsidRPr="00617624">
        <w:rPr>
          <w:rFonts w:ascii="Garamond" w:hAnsi="Garamond"/>
          <w:snapToGrid w:val="0"/>
          <w:sz w:val="24"/>
          <w:szCs w:val="24"/>
        </w:rPr>
        <w:t>people</w:t>
      </w:r>
      <w:r w:rsidR="000720B7" w:rsidRPr="00617624">
        <w:rPr>
          <w:rFonts w:ascii="Garamond" w:hAnsi="Garamond"/>
          <w:snapToGrid w:val="0"/>
          <w:sz w:val="24"/>
          <w:szCs w:val="24"/>
        </w:rPr>
        <w:t xml:space="preserve"> who do not fit the mainst</w:t>
      </w:r>
      <w:r w:rsidR="00563393" w:rsidRPr="00617624">
        <w:rPr>
          <w:rFonts w:ascii="Garamond" w:hAnsi="Garamond"/>
          <w:snapToGrid w:val="0"/>
          <w:sz w:val="24"/>
          <w:szCs w:val="24"/>
        </w:rPr>
        <w:t>ream narrative of "who we were” are often excluded from public discourse.</w:t>
      </w:r>
      <w:r w:rsidR="000720B7" w:rsidRPr="00617624">
        <w:rPr>
          <w:rFonts w:ascii="Garamond" w:hAnsi="Garamond"/>
          <w:snapToGrid w:val="0"/>
          <w:sz w:val="24"/>
          <w:szCs w:val="24"/>
        </w:rPr>
        <w:t xml:space="preserve"> </w:t>
      </w:r>
      <w:r w:rsidR="00182F06" w:rsidRPr="00617624">
        <w:rPr>
          <w:rFonts w:ascii="Garamond" w:hAnsi="Garamond"/>
          <w:snapToGrid w:val="0"/>
          <w:sz w:val="24"/>
          <w:szCs w:val="24"/>
        </w:rPr>
        <w:t>Thus,</w:t>
      </w:r>
      <w:r w:rsidR="000720B7" w:rsidRPr="00617624">
        <w:rPr>
          <w:rFonts w:ascii="Garamond" w:hAnsi="Garamond"/>
          <w:snapToGrid w:val="0"/>
          <w:sz w:val="24"/>
          <w:szCs w:val="24"/>
        </w:rPr>
        <w:t xml:space="preserve"> collective memory </w:t>
      </w:r>
      <w:r w:rsidR="00500648" w:rsidRPr="00617624">
        <w:rPr>
          <w:rFonts w:ascii="Garamond" w:hAnsi="Garamond"/>
          <w:snapToGrid w:val="0"/>
          <w:sz w:val="24"/>
          <w:szCs w:val="24"/>
        </w:rPr>
        <w:t xml:space="preserve">can </w:t>
      </w:r>
      <w:r w:rsidR="000720B7" w:rsidRPr="00617624">
        <w:rPr>
          <w:rFonts w:ascii="Garamond" w:hAnsi="Garamond"/>
          <w:snapToGrid w:val="0"/>
          <w:sz w:val="24"/>
          <w:szCs w:val="24"/>
        </w:rPr>
        <w:t xml:space="preserve">also </w:t>
      </w:r>
      <w:r w:rsidR="00500648" w:rsidRPr="00617624">
        <w:rPr>
          <w:rFonts w:ascii="Garamond" w:hAnsi="Garamond"/>
          <w:snapToGrid w:val="0"/>
          <w:sz w:val="24"/>
          <w:szCs w:val="24"/>
        </w:rPr>
        <w:t>further</w:t>
      </w:r>
      <w:r w:rsidR="001E6EC0" w:rsidRPr="00617624">
        <w:rPr>
          <w:rFonts w:ascii="Garamond" w:hAnsi="Garamond"/>
          <w:snapToGrid w:val="0"/>
          <w:sz w:val="24"/>
          <w:szCs w:val="24"/>
        </w:rPr>
        <w:t xml:space="preserve"> hegemony</w:t>
      </w:r>
      <w:r w:rsidR="0087326E" w:rsidRPr="00617624">
        <w:rPr>
          <w:rFonts w:ascii="Garamond" w:hAnsi="Garamond"/>
          <w:snapToGrid w:val="0"/>
          <w:sz w:val="24"/>
          <w:szCs w:val="24"/>
        </w:rPr>
        <w:t xml:space="preserve"> (Gramsci, 1971)</w:t>
      </w:r>
      <w:r w:rsidR="00B1080A" w:rsidRPr="00617624">
        <w:rPr>
          <w:rFonts w:ascii="Garamond" w:hAnsi="Garamond"/>
          <w:snapToGrid w:val="0"/>
          <w:sz w:val="24"/>
          <w:szCs w:val="24"/>
        </w:rPr>
        <w:t xml:space="preserve">; it stigmatizes and </w:t>
      </w:r>
      <w:r w:rsidR="00182F06" w:rsidRPr="00617624">
        <w:rPr>
          <w:rFonts w:ascii="Garamond" w:hAnsi="Garamond"/>
          <w:snapToGrid w:val="0"/>
          <w:sz w:val="24"/>
          <w:szCs w:val="24"/>
        </w:rPr>
        <w:t xml:space="preserve">delegitimates </w:t>
      </w:r>
      <w:r w:rsidR="000D7F78" w:rsidRPr="00617624">
        <w:rPr>
          <w:rFonts w:ascii="Garamond" w:hAnsi="Garamond"/>
          <w:snapToGrid w:val="0"/>
          <w:sz w:val="24"/>
          <w:szCs w:val="24"/>
        </w:rPr>
        <w:t>those</w:t>
      </w:r>
      <w:r w:rsidR="00C413E1" w:rsidRPr="00617624">
        <w:rPr>
          <w:rFonts w:ascii="Garamond" w:hAnsi="Garamond"/>
          <w:snapToGrid w:val="0"/>
          <w:sz w:val="24"/>
          <w:szCs w:val="24"/>
        </w:rPr>
        <w:t xml:space="preserve"> who offer memories </w:t>
      </w:r>
      <w:r w:rsidR="00AC54F1" w:rsidRPr="00617624">
        <w:rPr>
          <w:rFonts w:ascii="Garamond" w:hAnsi="Garamond"/>
          <w:snapToGrid w:val="0"/>
          <w:sz w:val="24"/>
          <w:szCs w:val="24"/>
        </w:rPr>
        <w:t xml:space="preserve">that call into </w:t>
      </w:r>
      <w:r w:rsidR="00182F06" w:rsidRPr="00617624">
        <w:rPr>
          <w:rFonts w:ascii="Garamond" w:hAnsi="Garamond"/>
          <w:snapToGrid w:val="0"/>
          <w:sz w:val="24"/>
          <w:szCs w:val="24"/>
        </w:rPr>
        <w:t xml:space="preserve">question publicized </w:t>
      </w:r>
      <w:r w:rsidR="00B1080A" w:rsidRPr="00617624">
        <w:rPr>
          <w:rFonts w:ascii="Garamond" w:hAnsi="Garamond"/>
          <w:snapToGrid w:val="0"/>
          <w:sz w:val="24"/>
          <w:szCs w:val="24"/>
        </w:rPr>
        <w:t xml:space="preserve">memories that </w:t>
      </w:r>
      <w:r w:rsidR="0087326E" w:rsidRPr="00617624">
        <w:rPr>
          <w:rFonts w:ascii="Garamond" w:hAnsi="Garamond"/>
          <w:snapToGrid w:val="0"/>
          <w:sz w:val="24"/>
          <w:szCs w:val="24"/>
        </w:rPr>
        <w:t xml:space="preserve">re-inscribe the </w:t>
      </w:r>
      <w:r w:rsidR="00AC54F1" w:rsidRPr="00617624">
        <w:rPr>
          <w:rFonts w:ascii="Garamond" w:hAnsi="Garamond"/>
          <w:snapToGrid w:val="0"/>
          <w:sz w:val="24"/>
          <w:szCs w:val="24"/>
        </w:rPr>
        <w:t>dominance</w:t>
      </w:r>
      <w:r w:rsidR="0087326E" w:rsidRPr="00617624">
        <w:rPr>
          <w:rFonts w:ascii="Garamond" w:hAnsi="Garamond"/>
          <w:snapToGrid w:val="0"/>
          <w:sz w:val="24"/>
          <w:szCs w:val="24"/>
        </w:rPr>
        <w:t xml:space="preserve"> of the powerful </w:t>
      </w:r>
      <w:r w:rsidR="00AC54F1" w:rsidRPr="00617624">
        <w:rPr>
          <w:rFonts w:ascii="Garamond" w:hAnsi="Garamond"/>
          <w:snapToGrid w:val="0"/>
          <w:sz w:val="24"/>
          <w:szCs w:val="24"/>
        </w:rPr>
        <w:t>individual</w:t>
      </w:r>
      <w:r w:rsidR="003F3116" w:rsidRPr="00617624">
        <w:rPr>
          <w:rFonts w:ascii="Garamond" w:hAnsi="Garamond"/>
          <w:snapToGrid w:val="0"/>
          <w:sz w:val="24"/>
          <w:szCs w:val="24"/>
        </w:rPr>
        <w:t>s and</w:t>
      </w:r>
      <w:r w:rsidR="00C413E1" w:rsidRPr="00617624">
        <w:rPr>
          <w:rFonts w:ascii="Garamond" w:hAnsi="Garamond"/>
          <w:snapToGrid w:val="0"/>
          <w:sz w:val="24"/>
          <w:szCs w:val="24"/>
        </w:rPr>
        <w:t xml:space="preserve"> groups in society</w:t>
      </w:r>
      <w:r w:rsidR="000720B7" w:rsidRPr="00617624">
        <w:rPr>
          <w:rFonts w:ascii="Garamond" w:hAnsi="Garamond"/>
          <w:snapToGrid w:val="0"/>
          <w:sz w:val="24"/>
          <w:szCs w:val="24"/>
        </w:rPr>
        <w:t>.</w:t>
      </w:r>
    </w:p>
    <w:p w:rsidR="00E933E2" w:rsidRDefault="00E933E2" w:rsidP="00617624">
      <w:pPr>
        <w:widowControl w:val="0"/>
        <w:rPr>
          <w:rFonts w:ascii="Garamond" w:hAnsi="Garamond"/>
          <w:i/>
          <w:iCs/>
          <w:snapToGrid w:val="0"/>
          <w:sz w:val="24"/>
          <w:szCs w:val="24"/>
        </w:rPr>
      </w:pPr>
    </w:p>
    <w:p w:rsidR="00DB422F" w:rsidRPr="00617624" w:rsidRDefault="00DB422F" w:rsidP="00617624">
      <w:pPr>
        <w:widowControl w:val="0"/>
        <w:rPr>
          <w:rFonts w:ascii="Garamond" w:hAnsi="Garamond"/>
          <w:i/>
          <w:iCs/>
          <w:snapToGrid w:val="0"/>
          <w:sz w:val="24"/>
          <w:szCs w:val="24"/>
        </w:rPr>
      </w:pPr>
      <w:r w:rsidRPr="00617624">
        <w:rPr>
          <w:rFonts w:ascii="Garamond" w:hAnsi="Garamond"/>
          <w:i/>
          <w:iCs/>
          <w:snapToGrid w:val="0"/>
          <w:sz w:val="24"/>
          <w:szCs w:val="24"/>
        </w:rPr>
        <w:t>The impact of the trauma on identity</w:t>
      </w:r>
      <w:r w:rsidR="004B7035" w:rsidRPr="00617624">
        <w:rPr>
          <w:rFonts w:ascii="Garamond" w:hAnsi="Garamond"/>
          <w:i/>
          <w:iCs/>
          <w:snapToGrid w:val="0"/>
          <w:sz w:val="24"/>
          <w:szCs w:val="24"/>
        </w:rPr>
        <w:t xml:space="preserve"> –narrative identity and victimhood </w:t>
      </w:r>
    </w:p>
    <w:p w:rsidR="000720B7" w:rsidRPr="00617624" w:rsidRDefault="001E6EC0" w:rsidP="00617624">
      <w:pPr>
        <w:widowControl w:val="0"/>
        <w:ind w:firstLine="720"/>
        <w:rPr>
          <w:rFonts w:ascii="Garamond" w:hAnsi="Garamond"/>
          <w:snapToGrid w:val="0"/>
          <w:sz w:val="24"/>
          <w:szCs w:val="24"/>
        </w:rPr>
      </w:pPr>
      <w:r w:rsidRPr="00617624">
        <w:rPr>
          <w:rFonts w:ascii="Garamond" w:hAnsi="Garamond"/>
          <w:snapToGrid w:val="0"/>
          <w:sz w:val="24"/>
          <w:szCs w:val="24"/>
        </w:rPr>
        <w:t>The</w:t>
      </w:r>
      <w:r w:rsidR="001263E7" w:rsidRPr="00617624">
        <w:rPr>
          <w:rFonts w:ascii="Garamond" w:hAnsi="Garamond"/>
          <w:snapToGrid w:val="0"/>
          <w:sz w:val="24"/>
          <w:szCs w:val="24"/>
        </w:rPr>
        <w:t xml:space="preserve"> intertwined phenomena of c</w:t>
      </w:r>
      <w:r w:rsidR="000720B7" w:rsidRPr="00617624">
        <w:rPr>
          <w:rFonts w:ascii="Garamond" w:hAnsi="Garamond"/>
          <w:snapToGrid w:val="0"/>
          <w:sz w:val="24"/>
          <w:szCs w:val="24"/>
        </w:rPr>
        <w:t>ollective memory and identity</w:t>
      </w:r>
      <w:r w:rsidR="001263E7" w:rsidRPr="00617624">
        <w:rPr>
          <w:rFonts w:ascii="Garamond" w:hAnsi="Garamond"/>
          <w:snapToGrid w:val="0"/>
          <w:sz w:val="24"/>
          <w:szCs w:val="24"/>
        </w:rPr>
        <w:t xml:space="preserve"> </w:t>
      </w:r>
      <w:r w:rsidR="000720B7" w:rsidRPr="00617624">
        <w:rPr>
          <w:rFonts w:ascii="Garamond" w:hAnsi="Garamond"/>
          <w:snapToGrid w:val="0"/>
          <w:sz w:val="24"/>
          <w:szCs w:val="24"/>
        </w:rPr>
        <w:t xml:space="preserve">can </w:t>
      </w:r>
      <w:r w:rsidR="001263E7" w:rsidRPr="00617624">
        <w:rPr>
          <w:rFonts w:ascii="Garamond" w:hAnsi="Garamond"/>
          <w:snapToGrid w:val="0"/>
          <w:sz w:val="24"/>
          <w:szCs w:val="24"/>
        </w:rPr>
        <w:t xml:space="preserve">also </w:t>
      </w:r>
      <w:r w:rsidR="000720B7" w:rsidRPr="00617624">
        <w:rPr>
          <w:rFonts w:ascii="Garamond" w:hAnsi="Garamond"/>
          <w:snapToGrid w:val="0"/>
          <w:sz w:val="24"/>
          <w:szCs w:val="24"/>
        </w:rPr>
        <w:t xml:space="preserve">be seen as </w:t>
      </w:r>
      <w:r w:rsidR="001263E7" w:rsidRPr="00617624">
        <w:rPr>
          <w:rFonts w:ascii="Garamond" w:hAnsi="Garamond"/>
          <w:snapToGrid w:val="0"/>
          <w:sz w:val="24"/>
          <w:szCs w:val="24"/>
        </w:rPr>
        <w:t xml:space="preserve">resulting from </w:t>
      </w:r>
      <w:r w:rsidR="000720B7" w:rsidRPr="00617624">
        <w:rPr>
          <w:rFonts w:ascii="Garamond" w:hAnsi="Garamond"/>
          <w:snapToGrid w:val="0"/>
          <w:sz w:val="24"/>
          <w:szCs w:val="24"/>
        </w:rPr>
        <w:t xml:space="preserve">the discourse which </w:t>
      </w:r>
      <w:r w:rsidR="00F27845" w:rsidRPr="00617624">
        <w:rPr>
          <w:rFonts w:ascii="Garamond" w:hAnsi="Garamond"/>
          <w:snapToGrid w:val="0"/>
          <w:sz w:val="24"/>
          <w:szCs w:val="24"/>
        </w:rPr>
        <w:t xml:space="preserve">characterizes the social-cultural context into which </w:t>
      </w:r>
      <w:r w:rsidR="000720B7" w:rsidRPr="00617624">
        <w:rPr>
          <w:rFonts w:ascii="Garamond" w:hAnsi="Garamond"/>
          <w:snapToGrid w:val="0"/>
          <w:sz w:val="24"/>
          <w:szCs w:val="24"/>
        </w:rPr>
        <w:t>peop</w:t>
      </w:r>
      <w:r w:rsidR="001263E7" w:rsidRPr="00617624">
        <w:rPr>
          <w:rFonts w:ascii="Garamond" w:hAnsi="Garamond"/>
          <w:snapToGrid w:val="0"/>
          <w:sz w:val="24"/>
          <w:szCs w:val="24"/>
        </w:rPr>
        <w:t>le are born</w:t>
      </w:r>
      <w:r w:rsidRPr="00617624">
        <w:rPr>
          <w:rFonts w:ascii="Garamond" w:hAnsi="Garamond"/>
          <w:snapToGrid w:val="0"/>
          <w:sz w:val="24"/>
          <w:szCs w:val="24"/>
        </w:rPr>
        <w:t>.</w:t>
      </w:r>
      <w:r w:rsidR="001263E7" w:rsidRPr="00617624">
        <w:rPr>
          <w:rFonts w:ascii="Garamond" w:hAnsi="Garamond"/>
          <w:snapToGrid w:val="0"/>
          <w:sz w:val="24"/>
          <w:szCs w:val="24"/>
        </w:rPr>
        <w:t xml:space="preserve"> </w:t>
      </w:r>
      <w:r w:rsidR="000720B7" w:rsidRPr="00617624">
        <w:rPr>
          <w:rFonts w:ascii="Garamond" w:hAnsi="Garamond"/>
          <w:snapToGrid w:val="0"/>
          <w:sz w:val="24"/>
          <w:szCs w:val="24"/>
        </w:rPr>
        <w:t>Whitebrook</w:t>
      </w:r>
      <w:r w:rsidR="001263E7" w:rsidRPr="00617624">
        <w:rPr>
          <w:rFonts w:ascii="Garamond" w:hAnsi="Garamond"/>
          <w:snapToGrid w:val="0"/>
          <w:sz w:val="24"/>
          <w:szCs w:val="24"/>
        </w:rPr>
        <w:t xml:space="preserve"> (2001)</w:t>
      </w:r>
      <w:r w:rsidR="000720B7" w:rsidRPr="00617624">
        <w:rPr>
          <w:rFonts w:ascii="Garamond" w:hAnsi="Garamond"/>
          <w:snapToGrid w:val="0"/>
          <w:sz w:val="24"/>
          <w:szCs w:val="24"/>
        </w:rPr>
        <w:t xml:space="preserve"> uses the term </w:t>
      </w:r>
      <w:r w:rsidR="000720B7" w:rsidRPr="00617624">
        <w:rPr>
          <w:rFonts w:ascii="Garamond" w:hAnsi="Garamond"/>
          <w:i/>
          <w:iCs/>
          <w:snapToGrid w:val="0"/>
          <w:sz w:val="24"/>
          <w:szCs w:val="24"/>
        </w:rPr>
        <w:t>narrative identity</w:t>
      </w:r>
      <w:r w:rsidR="000720B7" w:rsidRPr="00617624">
        <w:rPr>
          <w:rFonts w:ascii="Garamond" w:hAnsi="Garamond"/>
          <w:snapToGrid w:val="0"/>
          <w:sz w:val="24"/>
          <w:szCs w:val="24"/>
        </w:rPr>
        <w:t xml:space="preserve"> to describe the stories people tell about themselves and about their group</w:t>
      </w:r>
      <w:r w:rsidR="001263E7" w:rsidRPr="00617624">
        <w:rPr>
          <w:rFonts w:ascii="Garamond" w:hAnsi="Garamond"/>
          <w:snapToGrid w:val="0"/>
          <w:sz w:val="24"/>
          <w:szCs w:val="24"/>
        </w:rPr>
        <w:t>/collective</w:t>
      </w:r>
      <w:r w:rsidR="000720B7" w:rsidRPr="00617624">
        <w:rPr>
          <w:rFonts w:ascii="Garamond" w:hAnsi="Garamond"/>
          <w:snapToGrid w:val="0"/>
          <w:sz w:val="24"/>
          <w:szCs w:val="24"/>
        </w:rPr>
        <w:t>. According to this vie</w:t>
      </w:r>
      <w:r w:rsidR="000720B7" w:rsidRPr="00617624">
        <w:rPr>
          <w:rFonts w:ascii="Garamond" w:hAnsi="Garamond"/>
          <w:snapToGrid w:val="0"/>
          <w:sz w:val="24"/>
          <w:szCs w:val="24"/>
        </w:rPr>
        <w:t>w</w:t>
      </w:r>
      <w:r w:rsidR="000720B7" w:rsidRPr="00617624">
        <w:rPr>
          <w:rFonts w:ascii="Garamond" w:hAnsi="Garamond"/>
          <w:snapToGrid w:val="0"/>
          <w:sz w:val="24"/>
          <w:szCs w:val="24"/>
        </w:rPr>
        <w:t xml:space="preserve">point, the individual is </w:t>
      </w:r>
      <w:r w:rsidR="00CC629D" w:rsidRPr="00617624">
        <w:rPr>
          <w:rFonts w:ascii="Garamond" w:hAnsi="Garamond"/>
          <w:snapToGrid w:val="0"/>
          <w:sz w:val="24"/>
          <w:szCs w:val="24"/>
        </w:rPr>
        <w:t>“</w:t>
      </w:r>
      <w:r w:rsidR="000720B7" w:rsidRPr="00617624">
        <w:rPr>
          <w:rFonts w:ascii="Garamond" w:hAnsi="Garamond"/>
          <w:snapToGrid w:val="0"/>
          <w:sz w:val="24"/>
          <w:szCs w:val="24"/>
        </w:rPr>
        <w:t>trapped</w:t>
      </w:r>
      <w:r w:rsidR="00CC629D" w:rsidRPr="00617624">
        <w:rPr>
          <w:rFonts w:ascii="Garamond" w:hAnsi="Garamond"/>
          <w:snapToGrid w:val="0"/>
          <w:sz w:val="24"/>
          <w:szCs w:val="24"/>
        </w:rPr>
        <w:t>”</w:t>
      </w:r>
      <w:r w:rsidR="000720B7" w:rsidRPr="00617624">
        <w:rPr>
          <w:rFonts w:ascii="Garamond" w:hAnsi="Garamond"/>
          <w:snapToGrid w:val="0"/>
          <w:sz w:val="24"/>
          <w:szCs w:val="24"/>
        </w:rPr>
        <w:t xml:space="preserve"> in </w:t>
      </w:r>
      <w:r w:rsidR="00CC629D" w:rsidRPr="00617624">
        <w:rPr>
          <w:rFonts w:ascii="Garamond" w:hAnsi="Garamond"/>
          <w:snapToGrid w:val="0"/>
          <w:sz w:val="24"/>
          <w:szCs w:val="24"/>
        </w:rPr>
        <w:t>his/her</w:t>
      </w:r>
      <w:r w:rsidR="000720B7" w:rsidRPr="00617624">
        <w:rPr>
          <w:rFonts w:ascii="Garamond" w:hAnsi="Garamond"/>
          <w:snapToGrid w:val="0"/>
          <w:sz w:val="24"/>
          <w:szCs w:val="24"/>
        </w:rPr>
        <w:t xml:space="preserve"> collective narrative</w:t>
      </w:r>
      <w:r w:rsidR="00F27845" w:rsidRPr="00617624">
        <w:rPr>
          <w:rFonts w:ascii="Garamond" w:hAnsi="Garamond"/>
          <w:snapToGrid w:val="0"/>
          <w:sz w:val="24"/>
          <w:szCs w:val="24"/>
        </w:rPr>
        <w:t>, which</w:t>
      </w:r>
      <w:r w:rsidR="000720B7" w:rsidRPr="00617624">
        <w:rPr>
          <w:rFonts w:ascii="Garamond" w:hAnsi="Garamond"/>
          <w:snapToGrid w:val="0"/>
          <w:sz w:val="24"/>
          <w:szCs w:val="24"/>
        </w:rPr>
        <w:t xml:space="preserve"> serves as a filter through which s/he sees reality and assigns meaning to it. Through it people see the</w:t>
      </w:r>
      <w:r w:rsidR="000720B7" w:rsidRPr="00617624">
        <w:rPr>
          <w:rFonts w:ascii="Garamond" w:hAnsi="Garamond"/>
          <w:snapToGrid w:val="0"/>
          <w:sz w:val="24"/>
          <w:szCs w:val="24"/>
        </w:rPr>
        <w:t>m</w:t>
      </w:r>
      <w:r w:rsidR="000720B7" w:rsidRPr="00617624">
        <w:rPr>
          <w:rFonts w:ascii="Garamond" w:hAnsi="Garamond"/>
          <w:snapToGrid w:val="0"/>
          <w:sz w:val="24"/>
          <w:szCs w:val="24"/>
        </w:rPr>
        <w:t xml:space="preserve">selves, the "other," and the "truth." Furthermore, people interpret present-day social and political events in light of their collective historical memory and the meaning that their group attributes to past events. The story that they have at their disposal shapes the way they experience the present, and their expectations of the future. </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As noted above, one of the ways that individuals may come to see themselves, in relation to another real or imagined enemy</w:t>
      </w:r>
      <w:r w:rsidR="00F27845" w:rsidRPr="00617624">
        <w:rPr>
          <w:rFonts w:ascii="Garamond" w:hAnsi="Garamond"/>
          <w:snapToGrid w:val="0"/>
          <w:sz w:val="24"/>
          <w:szCs w:val="24"/>
        </w:rPr>
        <w:t xml:space="preserve">, and one of the narratives that they may use to tell their communal story, is the narrative and identity of </w:t>
      </w:r>
      <w:r w:rsidR="00F27845" w:rsidRPr="00617624">
        <w:rPr>
          <w:rFonts w:ascii="Garamond" w:hAnsi="Garamond"/>
          <w:i/>
          <w:iCs/>
          <w:snapToGrid w:val="0"/>
          <w:sz w:val="24"/>
          <w:szCs w:val="24"/>
        </w:rPr>
        <w:t>victimhood</w:t>
      </w:r>
      <w:r w:rsidR="00F27845" w:rsidRPr="00617624">
        <w:rPr>
          <w:rFonts w:ascii="Garamond" w:hAnsi="Garamond"/>
          <w:snapToGrid w:val="0"/>
          <w:sz w:val="24"/>
          <w:szCs w:val="24"/>
        </w:rPr>
        <w:t xml:space="preserve">. </w:t>
      </w:r>
      <w:r w:rsidRPr="00617624">
        <w:rPr>
          <w:rFonts w:ascii="Garamond" w:hAnsi="Garamond"/>
          <w:snapToGrid w:val="0"/>
          <w:sz w:val="24"/>
          <w:szCs w:val="24"/>
        </w:rPr>
        <w:t xml:space="preserve">Adwan </w:t>
      </w:r>
      <w:r w:rsidR="00F27845" w:rsidRPr="00617624">
        <w:rPr>
          <w:rFonts w:ascii="Garamond" w:hAnsi="Garamond"/>
          <w:snapToGrid w:val="0"/>
          <w:sz w:val="24"/>
          <w:szCs w:val="24"/>
        </w:rPr>
        <w:t>and</w:t>
      </w:r>
      <w:r w:rsidRPr="00617624">
        <w:rPr>
          <w:rFonts w:ascii="Garamond" w:hAnsi="Garamond"/>
          <w:snapToGrid w:val="0"/>
          <w:sz w:val="24"/>
          <w:szCs w:val="24"/>
        </w:rPr>
        <w:t xml:space="preserve"> Bar-On</w:t>
      </w:r>
      <w:r w:rsidR="00F27845" w:rsidRPr="00617624">
        <w:rPr>
          <w:rFonts w:ascii="Garamond" w:hAnsi="Garamond"/>
          <w:snapToGrid w:val="0"/>
          <w:sz w:val="24"/>
          <w:szCs w:val="24"/>
        </w:rPr>
        <w:t xml:space="preserve"> note</w:t>
      </w:r>
      <w:r w:rsidRPr="00617624">
        <w:rPr>
          <w:rFonts w:ascii="Garamond" w:hAnsi="Garamond"/>
          <w:snapToGrid w:val="0"/>
          <w:sz w:val="24"/>
          <w:szCs w:val="24"/>
        </w:rPr>
        <w:t xml:space="preserve"> (2001,  p.vii): “Victimhood refers to an identity process or to a state of mind that is developed in violent and long conflicts, in which at least one party (sometimes both) reconstructs its identity around its victimization by the other side. Victimhood d</w:t>
      </w:r>
      <w:r w:rsidRPr="00617624">
        <w:rPr>
          <w:rFonts w:ascii="Garamond" w:hAnsi="Garamond"/>
          <w:snapToGrid w:val="0"/>
          <w:sz w:val="24"/>
          <w:szCs w:val="24"/>
        </w:rPr>
        <w:t>e</w:t>
      </w:r>
      <w:r w:rsidRPr="00617624">
        <w:rPr>
          <w:rFonts w:ascii="Garamond" w:hAnsi="Garamond"/>
          <w:snapToGrid w:val="0"/>
          <w:sz w:val="24"/>
          <w:szCs w:val="24"/>
        </w:rPr>
        <w:t>scribes and defines the situation of conflict the parties live in.”</w:t>
      </w:r>
      <w:r w:rsidR="00F25A5F" w:rsidRPr="00617624">
        <w:rPr>
          <w:rFonts w:ascii="Garamond" w:hAnsi="Garamond"/>
          <w:snapToGrid w:val="0"/>
          <w:sz w:val="24"/>
          <w:szCs w:val="24"/>
        </w:rPr>
        <w:t xml:space="preserve">  This idea also ties into </w:t>
      </w:r>
      <w:r w:rsidR="001F7F8E" w:rsidRPr="00617624">
        <w:rPr>
          <w:rFonts w:ascii="Garamond" w:hAnsi="Garamond"/>
          <w:snapToGrid w:val="0"/>
          <w:sz w:val="24"/>
          <w:szCs w:val="24"/>
        </w:rPr>
        <w:t xml:space="preserve">two more phenomena - </w:t>
      </w:r>
      <w:r w:rsidRPr="00617624">
        <w:rPr>
          <w:rFonts w:ascii="Garamond" w:hAnsi="Garamond"/>
          <w:snapToGrid w:val="0"/>
          <w:sz w:val="24"/>
          <w:szCs w:val="24"/>
        </w:rPr>
        <w:t>Kelman</w:t>
      </w:r>
      <w:r w:rsidR="00F25A5F" w:rsidRPr="00617624">
        <w:rPr>
          <w:rFonts w:ascii="Garamond" w:hAnsi="Garamond"/>
          <w:snapToGrid w:val="0"/>
          <w:sz w:val="24"/>
          <w:szCs w:val="24"/>
        </w:rPr>
        <w:t>'s</w:t>
      </w:r>
      <w:r w:rsidRPr="00617624">
        <w:rPr>
          <w:rFonts w:ascii="Garamond" w:hAnsi="Garamond"/>
          <w:snapToGrid w:val="0"/>
          <w:sz w:val="24"/>
          <w:szCs w:val="24"/>
        </w:rPr>
        <w:t xml:space="preserve"> (1999</w:t>
      </w:r>
      <w:r w:rsidR="009A00F2" w:rsidRPr="00617624">
        <w:rPr>
          <w:rFonts w:ascii="Garamond" w:hAnsi="Garamond"/>
          <w:snapToGrid w:val="0"/>
          <w:sz w:val="24"/>
          <w:szCs w:val="24"/>
        </w:rPr>
        <w:t xml:space="preserve">) </w:t>
      </w:r>
      <w:r w:rsidR="00F25A5F" w:rsidRPr="00617624">
        <w:rPr>
          <w:rFonts w:ascii="Garamond" w:hAnsi="Garamond"/>
          <w:snapToGrid w:val="0"/>
          <w:sz w:val="24"/>
          <w:szCs w:val="24"/>
        </w:rPr>
        <w:t>concept of</w:t>
      </w:r>
      <w:r w:rsidRPr="00617624">
        <w:rPr>
          <w:rFonts w:ascii="Garamond" w:hAnsi="Garamond"/>
          <w:snapToGrid w:val="0"/>
          <w:sz w:val="24"/>
          <w:szCs w:val="24"/>
        </w:rPr>
        <w:t xml:space="preserve"> </w:t>
      </w:r>
      <w:r w:rsidRPr="00617624">
        <w:rPr>
          <w:rFonts w:ascii="Garamond" w:hAnsi="Garamond"/>
          <w:i/>
          <w:iCs/>
          <w:snapToGrid w:val="0"/>
          <w:sz w:val="24"/>
          <w:szCs w:val="24"/>
        </w:rPr>
        <w:t>negative interdependence</w:t>
      </w:r>
      <w:r w:rsidRPr="00617624">
        <w:rPr>
          <w:rFonts w:ascii="Garamond" w:hAnsi="Garamond"/>
          <w:snapToGrid w:val="0"/>
          <w:sz w:val="24"/>
          <w:szCs w:val="24"/>
        </w:rPr>
        <w:t>, in which one’s identity is dependent on the identification of an enemy that is seen as being the concret</w:t>
      </w:r>
      <w:r w:rsidRPr="00617624">
        <w:rPr>
          <w:rFonts w:ascii="Garamond" w:hAnsi="Garamond"/>
          <w:snapToGrid w:val="0"/>
          <w:sz w:val="24"/>
          <w:szCs w:val="24"/>
        </w:rPr>
        <w:t>i</w:t>
      </w:r>
      <w:r w:rsidRPr="00617624">
        <w:rPr>
          <w:rFonts w:ascii="Garamond" w:hAnsi="Garamond"/>
          <w:snapToGrid w:val="0"/>
          <w:sz w:val="24"/>
          <w:szCs w:val="24"/>
        </w:rPr>
        <w:t>zation of evil</w:t>
      </w:r>
      <w:r w:rsidR="006E5CFE" w:rsidRPr="00617624">
        <w:rPr>
          <w:rFonts w:ascii="Garamond" w:hAnsi="Garamond"/>
          <w:snapToGrid w:val="0"/>
          <w:sz w:val="24"/>
          <w:szCs w:val="24"/>
        </w:rPr>
        <w:t xml:space="preserve"> and Staub's (2003) notion that victimization can lead to an "ideology of a</w:t>
      </w:r>
      <w:r w:rsidR="006E5CFE" w:rsidRPr="00617624">
        <w:rPr>
          <w:rFonts w:ascii="Garamond" w:hAnsi="Garamond"/>
          <w:snapToGrid w:val="0"/>
          <w:sz w:val="24"/>
          <w:szCs w:val="24"/>
        </w:rPr>
        <w:t>n</w:t>
      </w:r>
      <w:r w:rsidR="006E5CFE" w:rsidRPr="00617624">
        <w:rPr>
          <w:rFonts w:ascii="Garamond" w:hAnsi="Garamond"/>
          <w:snapToGrid w:val="0"/>
          <w:sz w:val="24"/>
          <w:szCs w:val="24"/>
        </w:rPr>
        <w:t xml:space="preserve">tagonism" (p. 431) where the victimized view the other group as an enemy whose goal is the destruction of one's </w:t>
      </w:r>
      <w:r w:rsidR="009A00F2" w:rsidRPr="00617624">
        <w:rPr>
          <w:rFonts w:ascii="Garamond" w:hAnsi="Garamond"/>
          <w:snapToGrid w:val="0"/>
          <w:sz w:val="24"/>
          <w:szCs w:val="24"/>
        </w:rPr>
        <w:t xml:space="preserve">group. </w:t>
      </w:r>
      <w:r w:rsidRPr="00617624">
        <w:rPr>
          <w:rFonts w:ascii="Garamond" w:hAnsi="Garamond"/>
          <w:snapToGrid w:val="0"/>
          <w:sz w:val="24"/>
          <w:szCs w:val="24"/>
        </w:rPr>
        <w:t xml:space="preserve">Both of these concepts tie closely into the German-Jewish </w:t>
      </w:r>
      <w:r w:rsidR="00F27845" w:rsidRPr="00617624">
        <w:rPr>
          <w:rFonts w:ascii="Garamond" w:hAnsi="Garamond"/>
          <w:snapToGrid w:val="0"/>
          <w:sz w:val="24"/>
          <w:szCs w:val="24"/>
        </w:rPr>
        <w:t xml:space="preserve">context </w:t>
      </w:r>
      <w:r w:rsidRPr="00617624">
        <w:rPr>
          <w:rFonts w:ascii="Garamond" w:hAnsi="Garamond"/>
          <w:snapToGrid w:val="0"/>
          <w:sz w:val="24"/>
          <w:szCs w:val="24"/>
        </w:rPr>
        <w:t xml:space="preserve">and </w:t>
      </w:r>
      <w:r w:rsidR="00F27845" w:rsidRPr="00617624">
        <w:rPr>
          <w:rFonts w:ascii="Garamond" w:hAnsi="Garamond"/>
          <w:snapToGrid w:val="0"/>
          <w:sz w:val="24"/>
          <w:szCs w:val="24"/>
        </w:rPr>
        <w:t xml:space="preserve">the </w:t>
      </w:r>
      <w:r w:rsidRPr="00617624">
        <w:rPr>
          <w:rFonts w:ascii="Garamond" w:hAnsi="Garamond"/>
          <w:snapToGrid w:val="0"/>
          <w:sz w:val="24"/>
          <w:szCs w:val="24"/>
        </w:rPr>
        <w:t xml:space="preserve">Jewish-Palestinian-Israeli conflict, which we will describe in more detail </w:t>
      </w:r>
      <w:r w:rsidR="00CC56CA" w:rsidRPr="00617624">
        <w:rPr>
          <w:rFonts w:ascii="Garamond" w:hAnsi="Garamond"/>
          <w:snapToGrid w:val="0"/>
          <w:sz w:val="24"/>
          <w:szCs w:val="24"/>
        </w:rPr>
        <w:t>below.</w:t>
      </w:r>
    </w:p>
    <w:p w:rsidR="00CC56CA" w:rsidRPr="00617624" w:rsidRDefault="00CC56CA" w:rsidP="00617624">
      <w:pPr>
        <w:widowControl w:val="0"/>
        <w:rPr>
          <w:rFonts w:ascii="Garamond" w:hAnsi="Garamond"/>
          <w:i/>
          <w:iCs/>
          <w:snapToGrid w:val="0"/>
          <w:sz w:val="24"/>
          <w:szCs w:val="24"/>
        </w:rPr>
      </w:pPr>
    </w:p>
    <w:p w:rsidR="00DF0BF3" w:rsidRPr="00617624" w:rsidRDefault="00DF0BF3" w:rsidP="00617624">
      <w:pPr>
        <w:widowControl w:val="0"/>
        <w:rPr>
          <w:rFonts w:ascii="Garamond" w:hAnsi="Garamond"/>
          <w:i/>
          <w:iCs/>
          <w:snapToGrid w:val="0"/>
          <w:sz w:val="24"/>
          <w:szCs w:val="24"/>
        </w:rPr>
      </w:pPr>
      <w:r w:rsidRPr="00617624">
        <w:rPr>
          <w:rFonts w:ascii="Garamond" w:hAnsi="Garamond"/>
          <w:i/>
          <w:iCs/>
          <w:snapToGrid w:val="0"/>
          <w:sz w:val="24"/>
          <w:szCs w:val="24"/>
        </w:rPr>
        <w:t>Empathy</w:t>
      </w:r>
    </w:p>
    <w:p w:rsidR="005D37D6" w:rsidRPr="00617624" w:rsidRDefault="003F3116" w:rsidP="00617624">
      <w:pPr>
        <w:widowControl w:val="0"/>
        <w:rPr>
          <w:rFonts w:ascii="Garamond" w:hAnsi="Garamond"/>
          <w:snapToGrid w:val="0"/>
          <w:sz w:val="24"/>
          <w:szCs w:val="24"/>
        </w:rPr>
      </w:pPr>
      <w:r w:rsidRPr="00617624">
        <w:rPr>
          <w:rFonts w:ascii="Garamond" w:hAnsi="Garamond"/>
          <w:snapToGrid w:val="0"/>
          <w:sz w:val="24"/>
          <w:szCs w:val="24"/>
        </w:rPr>
        <w:tab/>
        <w:t xml:space="preserve">How do the above notions tie into the concept of empathy? </w:t>
      </w:r>
      <w:r w:rsidR="005D37D6" w:rsidRPr="00617624">
        <w:rPr>
          <w:rFonts w:ascii="Garamond" w:hAnsi="Garamond"/>
          <w:snapToGrid w:val="0"/>
          <w:sz w:val="24"/>
          <w:szCs w:val="24"/>
        </w:rPr>
        <w:t>According to Batson et al. (1989), empathy is defined as the ability to see reality from the other's point of view and to understand his</w:t>
      </w:r>
      <w:r w:rsidR="009427BA" w:rsidRPr="00617624">
        <w:rPr>
          <w:rFonts w:ascii="Garamond" w:hAnsi="Garamond"/>
          <w:snapToGrid w:val="0"/>
          <w:sz w:val="24"/>
          <w:szCs w:val="24"/>
        </w:rPr>
        <w:t>/her</w:t>
      </w:r>
      <w:r w:rsidR="005D37D6" w:rsidRPr="00617624">
        <w:rPr>
          <w:rFonts w:ascii="Garamond" w:hAnsi="Garamond"/>
          <w:snapToGrid w:val="0"/>
          <w:sz w:val="24"/>
          <w:szCs w:val="24"/>
        </w:rPr>
        <w:t xml:space="preserve"> thoughts and feelings in a given situation. </w:t>
      </w:r>
      <w:r w:rsidR="009427BA" w:rsidRPr="00617624">
        <w:rPr>
          <w:rFonts w:ascii="Garamond" w:hAnsi="Garamond"/>
          <w:snapToGrid w:val="0"/>
          <w:sz w:val="24"/>
          <w:szCs w:val="24"/>
        </w:rPr>
        <w:t>Empathy is e</w:t>
      </w:r>
      <w:r w:rsidR="009427BA" w:rsidRPr="00617624">
        <w:rPr>
          <w:rFonts w:ascii="Garamond" w:hAnsi="Garamond"/>
          <w:snapToGrid w:val="0"/>
          <w:sz w:val="24"/>
          <w:szCs w:val="24"/>
        </w:rPr>
        <w:t>x</w:t>
      </w:r>
      <w:r w:rsidR="009427BA" w:rsidRPr="00617624">
        <w:rPr>
          <w:rFonts w:ascii="Garamond" w:hAnsi="Garamond"/>
          <w:snapToGrid w:val="0"/>
          <w:sz w:val="24"/>
          <w:szCs w:val="24"/>
        </w:rPr>
        <w:t xml:space="preserve">pressed through </w:t>
      </w:r>
      <w:r w:rsidR="005D37D6" w:rsidRPr="00617624">
        <w:rPr>
          <w:rFonts w:ascii="Garamond" w:hAnsi="Garamond"/>
          <w:snapToGrid w:val="0"/>
          <w:sz w:val="24"/>
          <w:szCs w:val="24"/>
        </w:rPr>
        <w:t xml:space="preserve">non-judgmental </w:t>
      </w:r>
      <w:r w:rsidR="003D1A75" w:rsidRPr="00617624">
        <w:rPr>
          <w:rFonts w:ascii="Garamond" w:hAnsi="Garamond"/>
          <w:snapToGrid w:val="0"/>
          <w:sz w:val="24"/>
          <w:szCs w:val="24"/>
        </w:rPr>
        <w:t>response</w:t>
      </w:r>
      <w:r w:rsidR="009427BA" w:rsidRPr="00617624">
        <w:rPr>
          <w:rFonts w:ascii="Garamond" w:hAnsi="Garamond"/>
          <w:snapToGrid w:val="0"/>
          <w:sz w:val="24"/>
          <w:szCs w:val="24"/>
        </w:rPr>
        <w:t>s</w:t>
      </w:r>
      <w:r w:rsidR="003D1A75" w:rsidRPr="00617624">
        <w:rPr>
          <w:rFonts w:ascii="Garamond" w:hAnsi="Garamond"/>
          <w:snapToGrid w:val="0"/>
          <w:sz w:val="24"/>
          <w:szCs w:val="24"/>
        </w:rPr>
        <w:t xml:space="preserve"> that</w:t>
      </w:r>
      <w:r w:rsidR="005D37D6" w:rsidRPr="00617624">
        <w:rPr>
          <w:rFonts w:ascii="Garamond" w:hAnsi="Garamond"/>
          <w:snapToGrid w:val="0"/>
          <w:sz w:val="24"/>
          <w:szCs w:val="24"/>
        </w:rPr>
        <w:t xml:space="preserve"> reflect </w:t>
      </w:r>
      <w:r w:rsidR="003D1A75" w:rsidRPr="00617624">
        <w:rPr>
          <w:rFonts w:ascii="Garamond" w:hAnsi="Garamond"/>
          <w:snapToGrid w:val="0"/>
          <w:sz w:val="24"/>
          <w:szCs w:val="24"/>
        </w:rPr>
        <w:t>understanding and acceptance of</w:t>
      </w:r>
      <w:r w:rsidR="005D37D6" w:rsidRPr="00617624">
        <w:rPr>
          <w:rFonts w:ascii="Garamond" w:hAnsi="Garamond"/>
          <w:snapToGrid w:val="0"/>
          <w:sz w:val="24"/>
          <w:szCs w:val="24"/>
        </w:rPr>
        <w:t xml:space="preserve"> the emotions behind the words (</w:t>
      </w:r>
      <w:smartTag w:uri="urn:schemas-microsoft-com:office:smarttags" w:element="City">
        <w:smartTag w:uri="urn:schemas-microsoft-com:office:smarttags" w:element="place">
          <w:r w:rsidR="005D37D6" w:rsidRPr="00617624">
            <w:rPr>
              <w:rFonts w:ascii="Garamond" w:hAnsi="Garamond"/>
              <w:snapToGrid w:val="0"/>
              <w:sz w:val="24"/>
              <w:szCs w:val="24"/>
            </w:rPr>
            <w:t>Rogers</w:t>
          </w:r>
        </w:smartTag>
      </w:smartTag>
      <w:r w:rsidR="005D37D6" w:rsidRPr="00617624">
        <w:rPr>
          <w:rFonts w:ascii="Garamond" w:hAnsi="Garamond"/>
          <w:snapToGrid w:val="0"/>
          <w:sz w:val="24"/>
          <w:szCs w:val="24"/>
        </w:rPr>
        <w:t xml:space="preserve">, 1959), even when </w:t>
      </w:r>
      <w:r w:rsidR="009427BA" w:rsidRPr="00617624">
        <w:rPr>
          <w:rFonts w:ascii="Garamond" w:hAnsi="Garamond"/>
          <w:snapToGrid w:val="0"/>
          <w:sz w:val="24"/>
          <w:szCs w:val="24"/>
        </w:rPr>
        <w:t xml:space="preserve">there is disagreement. </w:t>
      </w:r>
      <w:r w:rsidR="005D37D6" w:rsidRPr="00617624">
        <w:rPr>
          <w:rFonts w:ascii="Garamond" w:hAnsi="Garamond"/>
          <w:snapToGrid w:val="0"/>
          <w:sz w:val="24"/>
          <w:szCs w:val="24"/>
        </w:rPr>
        <w:t xml:space="preserve"> </w:t>
      </w:r>
    </w:p>
    <w:p w:rsidR="005D37D6" w:rsidRPr="00617624" w:rsidRDefault="005D37D6" w:rsidP="00617624">
      <w:pPr>
        <w:widowControl w:val="0"/>
        <w:ind w:firstLine="720"/>
        <w:rPr>
          <w:rFonts w:ascii="Garamond" w:hAnsi="Garamond"/>
          <w:sz w:val="24"/>
          <w:szCs w:val="24"/>
        </w:rPr>
      </w:pPr>
      <w:r w:rsidRPr="00617624">
        <w:rPr>
          <w:rFonts w:ascii="Garamond" w:hAnsi="Garamond"/>
          <w:snapToGrid w:val="0"/>
          <w:sz w:val="24"/>
          <w:szCs w:val="24"/>
        </w:rPr>
        <w:t xml:space="preserve">Social-psychologists </w:t>
      </w:r>
      <w:r w:rsidR="003D1A75" w:rsidRPr="00617624">
        <w:rPr>
          <w:rFonts w:ascii="Garamond" w:hAnsi="Garamond"/>
          <w:snapToGrid w:val="0"/>
          <w:sz w:val="24"/>
          <w:szCs w:val="24"/>
        </w:rPr>
        <w:t xml:space="preserve">have stressed </w:t>
      </w:r>
      <w:r w:rsidRPr="00617624">
        <w:rPr>
          <w:rFonts w:ascii="Garamond" w:hAnsi="Garamond"/>
          <w:snapToGrid w:val="0"/>
          <w:sz w:val="24"/>
          <w:szCs w:val="24"/>
        </w:rPr>
        <w:t>the importance of empathy in groups in co</w:t>
      </w:r>
      <w:r w:rsidRPr="00617624">
        <w:rPr>
          <w:rFonts w:ascii="Garamond" w:hAnsi="Garamond"/>
          <w:snapToGrid w:val="0"/>
          <w:sz w:val="24"/>
          <w:szCs w:val="24"/>
        </w:rPr>
        <w:t>n</w:t>
      </w:r>
      <w:r w:rsidRPr="00617624">
        <w:rPr>
          <w:rFonts w:ascii="Garamond" w:hAnsi="Garamond"/>
          <w:snapToGrid w:val="0"/>
          <w:sz w:val="24"/>
          <w:szCs w:val="24"/>
        </w:rPr>
        <w:t>flict</w:t>
      </w:r>
      <w:r w:rsidR="00210293" w:rsidRPr="00617624">
        <w:rPr>
          <w:rFonts w:ascii="Garamond" w:hAnsi="Garamond"/>
          <w:snapToGrid w:val="0"/>
          <w:sz w:val="24"/>
          <w:szCs w:val="24"/>
        </w:rPr>
        <w:t xml:space="preserve">, finding </w:t>
      </w:r>
      <w:r w:rsidR="003D1A75" w:rsidRPr="00617624">
        <w:rPr>
          <w:rFonts w:ascii="Garamond" w:hAnsi="Garamond"/>
          <w:snapToGrid w:val="0"/>
          <w:sz w:val="24"/>
          <w:szCs w:val="24"/>
        </w:rPr>
        <w:t>that the</w:t>
      </w:r>
      <w:r w:rsidRPr="00617624">
        <w:rPr>
          <w:rFonts w:ascii="Garamond" w:hAnsi="Garamond"/>
          <w:snapToGrid w:val="0"/>
          <w:sz w:val="24"/>
          <w:szCs w:val="24"/>
        </w:rPr>
        <w:t xml:space="preserve"> ability to understand the other may contribute to eliminating neg</w:t>
      </w:r>
      <w:r w:rsidRPr="00617624">
        <w:rPr>
          <w:rFonts w:ascii="Garamond" w:hAnsi="Garamond"/>
          <w:snapToGrid w:val="0"/>
          <w:sz w:val="24"/>
          <w:szCs w:val="24"/>
        </w:rPr>
        <w:t>a</w:t>
      </w:r>
      <w:r w:rsidRPr="00617624">
        <w:rPr>
          <w:rFonts w:ascii="Garamond" w:hAnsi="Garamond"/>
          <w:snapToGrid w:val="0"/>
          <w:sz w:val="24"/>
          <w:szCs w:val="24"/>
        </w:rPr>
        <w:t xml:space="preserve">tive stereotypes and decreasing feelings of fear and threat (Rothman, 1992; Stephan &amp; Finley, 1999). For example, in their empirical study, Nadler and </w:t>
      </w:r>
      <w:r w:rsidRPr="00617624">
        <w:rPr>
          <w:rFonts w:ascii="Garamond" w:hAnsi="Garamond"/>
          <w:sz w:val="24"/>
          <w:szCs w:val="24"/>
        </w:rPr>
        <w:t xml:space="preserve">Shnabel (2006) found that </w:t>
      </w:r>
      <w:r w:rsidR="009F276B" w:rsidRPr="00617624">
        <w:rPr>
          <w:rFonts w:ascii="Garamond" w:hAnsi="Garamond"/>
          <w:sz w:val="24"/>
          <w:szCs w:val="24"/>
        </w:rPr>
        <w:t xml:space="preserve">in meetings between </w:t>
      </w:r>
      <w:r w:rsidR="003D1A75" w:rsidRPr="00617624">
        <w:rPr>
          <w:rFonts w:ascii="Garamond" w:hAnsi="Garamond"/>
          <w:sz w:val="24"/>
          <w:szCs w:val="24"/>
        </w:rPr>
        <w:t xml:space="preserve">Palestinians and Israelis, </w:t>
      </w:r>
      <w:r w:rsidRPr="00617624">
        <w:rPr>
          <w:rFonts w:ascii="Garamond" w:hAnsi="Garamond"/>
          <w:sz w:val="24"/>
          <w:szCs w:val="24"/>
        </w:rPr>
        <w:t>expressions of empathy by Palestinians</w:t>
      </w:r>
      <w:r w:rsidR="009F276B" w:rsidRPr="00617624">
        <w:rPr>
          <w:rFonts w:ascii="Garamond" w:hAnsi="Garamond"/>
          <w:sz w:val="24"/>
          <w:szCs w:val="24"/>
        </w:rPr>
        <w:t xml:space="preserve"> concerning the plight of the Israelis</w:t>
      </w:r>
      <w:r w:rsidRPr="00617624">
        <w:rPr>
          <w:rFonts w:ascii="Garamond" w:hAnsi="Garamond"/>
          <w:sz w:val="24"/>
          <w:szCs w:val="24"/>
        </w:rPr>
        <w:t xml:space="preserve"> led to greater willingness of Israeli participants </w:t>
      </w:r>
      <w:r w:rsidR="009F276B" w:rsidRPr="00617624">
        <w:rPr>
          <w:rFonts w:ascii="Garamond" w:hAnsi="Garamond"/>
          <w:sz w:val="24"/>
          <w:szCs w:val="24"/>
        </w:rPr>
        <w:t xml:space="preserve">for </w:t>
      </w:r>
      <w:r w:rsidR="009F276B" w:rsidRPr="00617624">
        <w:rPr>
          <w:rFonts w:ascii="Garamond" w:hAnsi="Garamond"/>
          <w:sz w:val="24"/>
          <w:szCs w:val="24"/>
        </w:rPr>
        <w:lastRenderedPageBreak/>
        <w:t>reconciliation</w:t>
      </w:r>
      <w:r w:rsidRPr="00617624">
        <w:rPr>
          <w:rFonts w:ascii="Garamond" w:hAnsi="Garamond"/>
          <w:sz w:val="24"/>
          <w:szCs w:val="24"/>
        </w:rPr>
        <w:t xml:space="preserve">. </w:t>
      </w:r>
      <w:r w:rsidR="009F276B" w:rsidRPr="00617624">
        <w:rPr>
          <w:rFonts w:ascii="Garamond" w:hAnsi="Garamond"/>
          <w:sz w:val="24"/>
          <w:szCs w:val="24"/>
        </w:rPr>
        <w:t>The Palestinians view</w:t>
      </w:r>
      <w:r w:rsidRPr="00617624">
        <w:rPr>
          <w:rFonts w:ascii="Garamond" w:hAnsi="Garamond"/>
          <w:sz w:val="24"/>
          <w:szCs w:val="24"/>
        </w:rPr>
        <w:t xml:space="preserve"> Israelis as the more powerful party</w:t>
      </w:r>
      <w:r w:rsidR="009F276B" w:rsidRPr="00617624">
        <w:rPr>
          <w:rFonts w:ascii="Garamond" w:hAnsi="Garamond"/>
          <w:sz w:val="24"/>
          <w:szCs w:val="24"/>
        </w:rPr>
        <w:t xml:space="preserve"> in the conflict and </w:t>
      </w:r>
      <w:r w:rsidRPr="00617624">
        <w:rPr>
          <w:rFonts w:ascii="Garamond" w:hAnsi="Garamond"/>
          <w:sz w:val="24"/>
          <w:szCs w:val="24"/>
        </w:rPr>
        <w:t>as the perpetrators of wrongdoings, and the</w:t>
      </w:r>
      <w:r w:rsidR="009F276B" w:rsidRPr="00617624">
        <w:rPr>
          <w:rFonts w:ascii="Garamond" w:hAnsi="Garamond"/>
          <w:sz w:val="24"/>
          <w:szCs w:val="24"/>
        </w:rPr>
        <w:t xml:space="preserve">y </w:t>
      </w:r>
      <w:r w:rsidR="00BB3927" w:rsidRPr="00617624">
        <w:rPr>
          <w:rFonts w:ascii="Garamond" w:hAnsi="Garamond"/>
          <w:sz w:val="24"/>
          <w:szCs w:val="24"/>
        </w:rPr>
        <w:t>see themselves</w:t>
      </w:r>
      <w:r w:rsidRPr="00617624">
        <w:rPr>
          <w:rFonts w:ascii="Garamond" w:hAnsi="Garamond"/>
          <w:sz w:val="24"/>
          <w:szCs w:val="24"/>
        </w:rPr>
        <w:t xml:space="preserve"> as the weaker party</w:t>
      </w:r>
      <w:r w:rsidR="009F276B" w:rsidRPr="00617624">
        <w:rPr>
          <w:rFonts w:ascii="Garamond" w:hAnsi="Garamond"/>
          <w:sz w:val="24"/>
          <w:szCs w:val="24"/>
        </w:rPr>
        <w:t xml:space="preserve"> and </w:t>
      </w:r>
      <w:r w:rsidRPr="00617624">
        <w:rPr>
          <w:rFonts w:ascii="Garamond" w:hAnsi="Garamond"/>
          <w:sz w:val="24"/>
          <w:szCs w:val="24"/>
        </w:rPr>
        <w:t xml:space="preserve">as </w:t>
      </w:r>
      <w:r w:rsidRPr="00617624">
        <w:rPr>
          <w:rFonts w:ascii="Garamond" w:hAnsi="Garamond"/>
          <w:i/>
          <w:iCs/>
          <w:sz w:val="24"/>
          <w:szCs w:val="24"/>
        </w:rPr>
        <w:t>the</w:t>
      </w:r>
      <w:r w:rsidRPr="00617624">
        <w:rPr>
          <w:rFonts w:ascii="Garamond" w:hAnsi="Garamond"/>
          <w:sz w:val="24"/>
          <w:szCs w:val="24"/>
        </w:rPr>
        <w:t xml:space="preserve"> victims. </w:t>
      </w:r>
      <w:r w:rsidR="003D1A75" w:rsidRPr="00617624">
        <w:rPr>
          <w:rFonts w:ascii="Garamond" w:hAnsi="Garamond"/>
          <w:sz w:val="24"/>
          <w:szCs w:val="24"/>
        </w:rPr>
        <w:t>As Nadler and Shnabel note, w</w:t>
      </w:r>
      <w:r w:rsidRPr="00617624">
        <w:rPr>
          <w:rFonts w:ascii="Garamond" w:hAnsi="Garamond"/>
          <w:sz w:val="24"/>
          <w:szCs w:val="24"/>
        </w:rPr>
        <w:t>hen the victims express empathy with the perpetrators</w:t>
      </w:r>
      <w:r w:rsidR="003D1A75" w:rsidRPr="00617624">
        <w:rPr>
          <w:rFonts w:ascii="Garamond" w:hAnsi="Garamond"/>
          <w:sz w:val="24"/>
          <w:szCs w:val="24"/>
        </w:rPr>
        <w:t>’</w:t>
      </w:r>
      <w:r w:rsidRPr="00617624">
        <w:rPr>
          <w:rFonts w:ascii="Garamond" w:hAnsi="Garamond"/>
          <w:sz w:val="24"/>
          <w:szCs w:val="24"/>
        </w:rPr>
        <w:t xml:space="preserve"> pains</w:t>
      </w:r>
      <w:r w:rsidR="00BB3927" w:rsidRPr="00617624">
        <w:rPr>
          <w:rFonts w:ascii="Garamond" w:hAnsi="Garamond"/>
          <w:sz w:val="24"/>
          <w:szCs w:val="24"/>
        </w:rPr>
        <w:t>, the victims</w:t>
      </w:r>
      <w:r w:rsidR="003D1A75" w:rsidRPr="00617624">
        <w:rPr>
          <w:rFonts w:ascii="Garamond" w:hAnsi="Garamond"/>
          <w:sz w:val="24"/>
          <w:szCs w:val="24"/>
        </w:rPr>
        <w:t xml:space="preserve"> </w:t>
      </w:r>
      <w:r w:rsidRPr="00617624">
        <w:rPr>
          <w:rFonts w:ascii="Garamond" w:hAnsi="Garamond"/>
          <w:sz w:val="24"/>
          <w:szCs w:val="24"/>
        </w:rPr>
        <w:t xml:space="preserve">convey that they accept </w:t>
      </w:r>
      <w:r w:rsidR="00BB3927" w:rsidRPr="00617624">
        <w:rPr>
          <w:rFonts w:ascii="Garamond" w:hAnsi="Garamond"/>
          <w:sz w:val="24"/>
          <w:szCs w:val="24"/>
        </w:rPr>
        <w:t xml:space="preserve">the wrongdoers </w:t>
      </w:r>
      <w:r w:rsidRPr="00617624">
        <w:rPr>
          <w:rFonts w:ascii="Garamond" w:hAnsi="Garamond"/>
          <w:sz w:val="24"/>
          <w:szCs w:val="24"/>
        </w:rPr>
        <w:t xml:space="preserve">as human beings who </w:t>
      </w:r>
      <w:r w:rsidR="003D1A75" w:rsidRPr="00617624">
        <w:rPr>
          <w:rFonts w:ascii="Garamond" w:hAnsi="Garamond"/>
          <w:sz w:val="24"/>
          <w:szCs w:val="24"/>
        </w:rPr>
        <w:t xml:space="preserve">also </w:t>
      </w:r>
      <w:r w:rsidR="00BB3927" w:rsidRPr="00617624">
        <w:rPr>
          <w:rFonts w:ascii="Garamond" w:hAnsi="Garamond"/>
          <w:sz w:val="24"/>
          <w:szCs w:val="24"/>
        </w:rPr>
        <w:t>suffer from</w:t>
      </w:r>
      <w:r w:rsidRPr="00617624">
        <w:rPr>
          <w:rFonts w:ascii="Garamond" w:hAnsi="Garamond"/>
          <w:sz w:val="24"/>
          <w:szCs w:val="24"/>
        </w:rPr>
        <w:t xml:space="preserve"> </w:t>
      </w:r>
      <w:r w:rsidR="00BB3927" w:rsidRPr="00617624">
        <w:rPr>
          <w:rFonts w:ascii="Garamond" w:hAnsi="Garamond"/>
          <w:sz w:val="24"/>
          <w:szCs w:val="24"/>
        </w:rPr>
        <w:t>the conflict</w:t>
      </w:r>
      <w:r w:rsidRPr="00617624">
        <w:rPr>
          <w:rFonts w:ascii="Garamond" w:hAnsi="Garamond"/>
          <w:sz w:val="24"/>
          <w:szCs w:val="24"/>
        </w:rPr>
        <w:t xml:space="preserve">. Such expressions of empathy by the </w:t>
      </w:r>
      <w:r w:rsidR="00BB3927" w:rsidRPr="00617624">
        <w:rPr>
          <w:rFonts w:ascii="Garamond" w:hAnsi="Garamond"/>
          <w:sz w:val="24"/>
          <w:szCs w:val="24"/>
        </w:rPr>
        <w:t>victims</w:t>
      </w:r>
      <w:r w:rsidR="00210293" w:rsidRPr="00617624">
        <w:rPr>
          <w:rFonts w:ascii="Garamond" w:hAnsi="Garamond"/>
          <w:sz w:val="24"/>
          <w:szCs w:val="24"/>
        </w:rPr>
        <w:t xml:space="preserve"> serve to</w:t>
      </w:r>
      <w:r w:rsidR="00BB3927" w:rsidRPr="00617624">
        <w:rPr>
          <w:rFonts w:ascii="Garamond" w:hAnsi="Garamond"/>
          <w:sz w:val="24"/>
          <w:szCs w:val="24"/>
        </w:rPr>
        <w:t xml:space="preserve"> ‘re</w:t>
      </w:r>
      <w:r w:rsidRPr="00617624">
        <w:rPr>
          <w:rFonts w:ascii="Garamond" w:hAnsi="Garamond"/>
          <w:sz w:val="24"/>
          <w:szCs w:val="24"/>
        </w:rPr>
        <w:t>-humanize</w:t>
      </w:r>
      <w:r w:rsidR="003D1A75" w:rsidRPr="00617624">
        <w:rPr>
          <w:rFonts w:ascii="Garamond" w:hAnsi="Garamond"/>
          <w:sz w:val="24"/>
          <w:szCs w:val="24"/>
        </w:rPr>
        <w:t>’</w:t>
      </w:r>
      <w:r w:rsidRPr="00617624">
        <w:rPr>
          <w:rFonts w:ascii="Garamond" w:hAnsi="Garamond"/>
          <w:sz w:val="24"/>
          <w:szCs w:val="24"/>
        </w:rPr>
        <w:t xml:space="preserve"> the perpetrators</w:t>
      </w:r>
      <w:r w:rsidR="003D1A75" w:rsidRPr="00617624">
        <w:rPr>
          <w:rFonts w:ascii="Garamond" w:hAnsi="Garamond"/>
          <w:sz w:val="24"/>
          <w:szCs w:val="24"/>
        </w:rPr>
        <w:t>,</w:t>
      </w:r>
      <w:r w:rsidRPr="00617624">
        <w:rPr>
          <w:rFonts w:ascii="Garamond" w:hAnsi="Garamond"/>
          <w:sz w:val="24"/>
          <w:szCs w:val="24"/>
        </w:rPr>
        <w:t xml:space="preserve"> who are </w:t>
      </w:r>
      <w:r w:rsidR="003D1A75" w:rsidRPr="00617624">
        <w:rPr>
          <w:rFonts w:ascii="Garamond" w:hAnsi="Garamond"/>
          <w:sz w:val="24"/>
          <w:szCs w:val="24"/>
        </w:rPr>
        <w:t xml:space="preserve">then </w:t>
      </w:r>
      <w:r w:rsidRPr="00617624">
        <w:rPr>
          <w:rFonts w:ascii="Garamond" w:hAnsi="Garamond"/>
          <w:sz w:val="24"/>
          <w:szCs w:val="24"/>
        </w:rPr>
        <w:t xml:space="preserve">seen as individuals who have committed bad acts, rather than </w:t>
      </w:r>
      <w:r w:rsidR="003D1A75" w:rsidRPr="00617624">
        <w:rPr>
          <w:rFonts w:ascii="Garamond" w:hAnsi="Garamond"/>
          <w:sz w:val="24"/>
          <w:szCs w:val="24"/>
        </w:rPr>
        <w:t xml:space="preserve">as </w:t>
      </w:r>
      <w:r w:rsidRPr="00617624">
        <w:rPr>
          <w:rFonts w:ascii="Garamond" w:hAnsi="Garamond"/>
          <w:sz w:val="24"/>
          <w:szCs w:val="24"/>
        </w:rPr>
        <w:t xml:space="preserve">bad and immoral people. </w:t>
      </w:r>
    </w:p>
    <w:p w:rsidR="0049059A" w:rsidRPr="00617624" w:rsidRDefault="0049059A" w:rsidP="00617624">
      <w:pPr>
        <w:widowControl w:val="0"/>
        <w:rPr>
          <w:rFonts w:ascii="Garamond" w:hAnsi="Garamond"/>
          <w:i/>
          <w:iCs/>
          <w:snapToGrid w:val="0"/>
          <w:sz w:val="24"/>
          <w:szCs w:val="24"/>
        </w:rPr>
      </w:pPr>
    </w:p>
    <w:p w:rsidR="00DF0BF3" w:rsidRPr="00617624" w:rsidRDefault="00DF0BF3" w:rsidP="00617624">
      <w:pPr>
        <w:widowControl w:val="0"/>
        <w:rPr>
          <w:rFonts w:ascii="Garamond" w:hAnsi="Garamond"/>
          <w:i/>
          <w:iCs/>
          <w:snapToGrid w:val="0"/>
          <w:sz w:val="24"/>
          <w:szCs w:val="24"/>
        </w:rPr>
      </w:pPr>
      <w:r w:rsidRPr="00617624">
        <w:rPr>
          <w:rFonts w:ascii="Garamond" w:hAnsi="Garamond"/>
          <w:i/>
          <w:iCs/>
          <w:snapToGrid w:val="0"/>
          <w:sz w:val="24"/>
          <w:szCs w:val="24"/>
        </w:rPr>
        <w:t xml:space="preserve">Summary – effects of massive social trauma on victims’ ability to be empathetic </w:t>
      </w:r>
    </w:p>
    <w:p w:rsidR="00631B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Based on the above</w:t>
      </w:r>
      <w:r w:rsidR="00F27845" w:rsidRPr="00617624">
        <w:rPr>
          <w:rFonts w:ascii="Garamond" w:hAnsi="Garamond"/>
          <w:snapToGrid w:val="0"/>
          <w:sz w:val="24"/>
          <w:szCs w:val="24"/>
        </w:rPr>
        <w:t xml:space="preserve"> review</w:t>
      </w:r>
      <w:r w:rsidR="009A00F2" w:rsidRPr="00617624">
        <w:rPr>
          <w:rFonts w:ascii="Garamond" w:hAnsi="Garamond"/>
          <w:snapToGrid w:val="0"/>
          <w:sz w:val="24"/>
          <w:szCs w:val="24"/>
        </w:rPr>
        <w:t xml:space="preserve">, </w:t>
      </w:r>
      <w:r w:rsidRPr="00617624">
        <w:rPr>
          <w:rFonts w:ascii="Garamond" w:hAnsi="Garamond"/>
          <w:snapToGrid w:val="0"/>
          <w:sz w:val="24"/>
          <w:szCs w:val="24"/>
        </w:rPr>
        <w:t xml:space="preserve">we see that </w:t>
      </w:r>
      <w:r w:rsidR="00481A56" w:rsidRPr="00617624">
        <w:rPr>
          <w:rFonts w:ascii="Garamond" w:hAnsi="Garamond"/>
          <w:snapToGrid w:val="0"/>
          <w:sz w:val="24"/>
          <w:szCs w:val="24"/>
        </w:rPr>
        <w:t xml:space="preserve">severe and massive </w:t>
      </w:r>
      <w:r w:rsidRPr="00617624">
        <w:rPr>
          <w:rFonts w:ascii="Garamond" w:hAnsi="Garamond"/>
          <w:snapToGrid w:val="0"/>
          <w:sz w:val="24"/>
          <w:szCs w:val="24"/>
        </w:rPr>
        <w:t>degradation, humili</w:t>
      </w:r>
      <w:r w:rsidRPr="00617624">
        <w:rPr>
          <w:rFonts w:ascii="Garamond" w:hAnsi="Garamond"/>
          <w:snapToGrid w:val="0"/>
          <w:sz w:val="24"/>
          <w:szCs w:val="24"/>
        </w:rPr>
        <w:t>a</w:t>
      </w:r>
      <w:r w:rsidRPr="00617624">
        <w:rPr>
          <w:rFonts w:ascii="Garamond" w:hAnsi="Garamond"/>
          <w:snapToGrid w:val="0"/>
          <w:sz w:val="24"/>
          <w:szCs w:val="24"/>
        </w:rPr>
        <w:t xml:space="preserve">tion and violence can lead to a number of psycho-social outcomes: it </w:t>
      </w:r>
      <w:r w:rsidR="00D417C9" w:rsidRPr="00617624">
        <w:rPr>
          <w:rFonts w:ascii="Garamond" w:hAnsi="Garamond"/>
          <w:snapToGrid w:val="0"/>
          <w:sz w:val="24"/>
          <w:szCs w:val="24"/>
        </w:rPr>
        <w:t xml:space="preserve">often </w:t>
      </w:r>
      <w:r w:rsidRPr="00617624">
        <w:rPr>
          <w:rFonts w:ascii="Garamond" w:hAnsi="Garamond"/>
          <w:snapToGrid w:val="0"/>
          <w:sz w:val="24"/>
          <w:szCs w:val="24"/>
        </w:rPr>
        <w:t>causes ind</w:t>
      </w:r>
      <w:r w:rsidRPr="00617624">
        <w:rPr>
          <w:rFonts w:ascii="Garamond" w:hAnsi="Garamond"/>
          <w:snapToGrid w:val="0"/>
          <w:sz w:val="24"/>
          <w:szCs w:val="24"/>
        </w:rPr>
        <w:t>i</w:t>
      </w:r>
      <w:r w:rsidRPr="00617624">
        <w:rPr>
          <w:rFonts w:ascii="Garamond" w:hAnsi="Garamond"/>
          <w:snapToGrid w:val="0"/>
          <w:sz w:val="24"/>
          <w:szCs w:val="24"/>
        </w:rPr>
        <w:t xml:space="preserve">viduals to develop severe distrust of others, </w:t>
      </w:r>
      <w:r w:rsidR="001F7F8E" w:rsidRPr="00617624">
        <w:rPr>
          <w:rFonts w:ascii="Garamond" w:hAnsi="Garamond"/>
          <w:snapToGrid w:val="0"/>
          <w:sz w:val="24"/>
          <w:szCs w:val="24"/>
        </w:rPr>
        <w:t>shatters</w:t>
      </w:r>
      <w:r w:rsidRPr="00617624">
        <w:rPr>
          <w:rFonts w:ascii="Garamond" w:hAnsi="Garamond"/>
          <w:snapToGrid w:val="0"/>
          <w:sz w:val="24"/>
          <w:szCs w:val="24"/>
        </w:rPr>
        <w:t xml:space="preserve"> world assumptions that the wor</w:t>
      </w:r>
      <w:r w:rsidR="00C464FE" w:rsidRPr="00617624">
        <w:rPr>
          <w:rFonts w:ascii="Garamond" w:hAnsi="Garamond"/>
          <w:snapToGrid w:val="0"/>
          <w:sz w:val="24"/>
          <w:szCs w:val="24"/>
        </w:rPr>
        <w:t xml:space="preserve">ld is a just and safe place, </w:t>
      </w:r>
      <w:r w:rsidRPr="00617624">
        <w:rPr>
          <w:rFonts w:ascii="Garamond" w:hAnsi="Garamond"/>
          <w:snapToGrid w:val="0"/>
          <w:sz w:val="24"/>
          <w:szCs w:val="24"/>
        </w:rPr>
        <w:t>continues to affect the individual throughout his/her lifetime, a</w:t>
      </w:r>
      <w:r w:rsidRPr="00617624">
        <w:rPr>
          <w:rFonts w:ascii="Garamond" w:hAnsi="Garamond"/>
          <w:snapToGrid w:val="0"/>
          <w:sz w:val="24"/>
          <w:szCs w:val="24"/>
        </w:rPr>
        <w:t>f</w:t>
      </w:r>
      <w:r w:rsidRPr="00617624">
        <w:rPr>
          <w:rFonts w:ascii="Garamond" w:hAnsi="Garamond"/>
          <w:snapToGrid w:val="0"/>
          <w:sz w:val="24"/>
          <w:szCs w:val="24"/>
        </w:rPr>
        <w:t>fects one’s sense of identity, and has intergenerational aspects, impacting descendants of victims</w:t>
      </w:r>
      <w:r w:rsidR="00521DB9" w:rsidRPr="00617624">
        <w:rPr>
          <w:rFonts w:ascii="Garamond" w:hAnsi="Garamond"/>
          <w:snapToGrid w:val="0"/>
          <w:sz w:val="24"/>
          <w:szCs w:val="24"/>
        </w:rPr>
        <w:t>’</w:t>
      </w:r>
      <w:r w:rsidRPr="00617624">
        <w:rPr>
          <w:rFonts w:ascii="Garamond" w:hAnsi="Garamond"/>
          <w:snapToGrid w:val="0"/>
          <w:sz w:val="24"/>
          <w:szCs w:val="24"/>
        </w:rPr>
        <w:t xml:space="preserve"> collective memory</w:t>
      </w:r>
      <w:r w:rsidR="00C464FE" w:rsidRPr="00617624">
        <w:rPr>
          <w:rFonts w:ascii="Garamond" w:hAnsi="Garamond"/>
          <w:snapToGrid w:val="0"/>
          <w:sz w:val="24"/>
          <w:szCs w:val="24"/>
        </w:rPr>
        <w:t xml:space="preserve">, </w:t>
      </w:r>
      <w:r w:rsidR="009A00F2" w:rsidRPr="00617624">
        <w:rPr>
          <w:rFonts w:ascii="Garamond" w:hAnsi="Garamond"/>
          <w:snapToGrid w:val="0"/>
          <w:sz w:val="24"/>
          <w:szCs w:val="24"/>
        </w:rPr>
        <w:t xml:space="preserve">their </w:t>
      </w:r>
      <w:r w:rsidRPr="00617624">
        <w:rPr>
          <w:rFonts w:ascii="Garamond" w:hAnsi="Garamond"/>
          <w:snapToGrid w:val="0"/>
          <w:sz w:val="24"/>
          <w:szCs w:val="24"/>
        </w:rPr>
        <w:t>sense of identity</w:t>
      </w:r>
      <w:r w:rsidR="00C464FE" w:rsidRPr="00617624">
        <w:rPr>
          <w:rFonts w:ascii="Garamond" w:hAnsi="Garamond"/>
          <w:snapToGrid w:val="0"/>
          <w:sz w:val="24"/>
          <w:szCs w:val="24"/>
        </w:rPr>
        <w:t>, often leading them to see themselves as victims as well</w:t>
      </w:r>
      <w:r w:rsidRPr="00617624">
        <w:rPr>
          <w:rFonts w:ascii="Garamond" w:hAnsi="Garamond"/>
          <w:snapToGrid w:val="0"/>
          <w:sz w:val="24"/>
          <w:szCs w:val="24"/>
        </w:rPr>
        <w:t xml:space="preserve">. If this is the case, </w:t>
      </w:r>
      <w:r w:rsidR="00D417C9" w:rsidRPr="00617624">
        <w:rPr>
          <w:rFonts w:ascii="Garamond" w:hAnsi="Garamond"/>
          <w:snapToGrid w:val="0"/>
          <w:sz w:val="24"/>
          <w:szCs w:val="24"/>
        </w:rPr>
        <w:t xml:space="preserve">can we expect that </w:t>
      </w:r>
      <w:r w:rsidRPr="00617624">
        <w:rPr>
          <w:rFonts w:ascii="Garamond" w:hAnsi="Garamond"/>
          <w:snapToGrid w:val="0"/>
          <w:sz w:val="24"/>
          <w:szCs w:val="24"/>
        </w:rPr>
        <w:t>individuals who have suffered such trauma</w:t>
      </w:r>
      <w:r w:rsidR="00791451" w:rsidRPr="00617624">
        <w:rPr>
          <w:rFonts w:ascii="Garamond" w:hAnsi="Garamond"/>
          <w:snapToGrid w:val="0"/>
          <w:sz w:val="24"/>
          <w:szCs w:val="24"/>
        </w:rPr>
        <w:t>,</w:t>
      </w:r>
      <w:r w:rsidR="00F27845" w:rsidRPr="00617624">
        <w:rPr>
          <w:rFonts w:ascii="Garamond" w:hAnsi="Garamond"/>
          <w:snapToGrid w:val="0"/>
          <w:sz w:val="24"/>
          <w:szCs w:val="24"/>
        </w:rPr>
        <w:t xml:space="preserve"> or who are descendants of social trauma victims</w:t>
      </w:r>
      <w:r w:rsidR="00791451" w:rsidRPr="00617624">
        <w:rPr>
          <w:rFonts w:ascii="Garamond" w:hAnsi="Garamond"/>
          <w:snapToGrid w:val="0"/>
          <w:sz w:val="24"/>
          <w:szCs w:val="24"/>
        </w:rPr>
        <w:t>,</w:t>
      </w:r>
      <w:r w:rsidRPr="00617624">
        <w:rPr>
          <w:rFonts w:ascii="Garamond" w:hAnsi="Garamond"/>
          <w:snapToGrid w:val="0"/>
          <w:sz w:val="24"/>
          <w:szCs w:val="24"/>
        </w:rPr>
        <w:t xml:space="preserve"> </w:t>
      </w:r>
      <w:r w:rsidR="00D417C9" w:rsidRPr="00617624">
        <w:rPr>
          <w:rFonts w:ascii="Garamond" w:hAnsi="Garamond"/>
          <w:snapToGrid w:val="0"/>
          <w:sz w:val="24"/>
          <w:szCs w:val="24"/>
        </w:rPr>
        <w:t xml:space="preserve">to be able to </w:t>
      </w:r>
      <w:r w:rsidRPr="00617624">
        <w:rPr>
          <w:rFonts w:ascii="Garamond" w:hAnsi="Garamond"/>
          <w:snapToGrid w:val="0"/>
          <w:sz w:val="24"/>
          <w:szCs w:val="24"/>
        </w:rPr>
        <w:t>relate to the suffering of others</w:t>
      </w:r>
      <w:r w:rsidR="00D417C9" w:rsidRPr="00617624">
        <w:rPr>
          <w:rFonts w:ascii="Garamond" w:hAnsi="Garamond"/>
          <w:snapToGrid w:val="0"/>
          <w:sz w:val="24"/>
          <w:szCs w:val="24"/>
        </w:rPr>
        <w:t xml:space="preserve"> and to develop feelings of empathy toward them</w:t>
      </w:r>
      <w:r w:rsidRPr="00617624">
        <w:rPr>
          <w:rFonts w:ascii="Garamond" w:hAnsi="Garamond"/>
          <w:snapToGrid w:val="0"/>
          <w:sz w:val="24"/>
          <w:szCs w:val="24"/>
        </w:rPr>
        <w:t xml:space="preserve">? </w:t>
      </w:r>
    </w:p>
    <w:p w:rsidR="0049059A" w:rsidRPr="00617624" w:rsidRDefault="00D417C9"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It is our contention that this is very difficult and that, in most cases, individuals who have suffered such massive traumatization, or have been exposed to it due to their family history, will find it very hard to connect to the suffering of others, especially if those others </w:t>
      </w:r>
      <w:r w:rsidR="00C464FE" w:rsidRPr="00617624">
        <w:rPr>
          <w:rFonts w:ascii="Garamond" w:hAnsi="Garamond"/>
          <w:snapToGrid w:val="0"/>
          <w:sz w:val="24"/>
          <w:szCs w:val="24"/>
        </w:rPr>
        <w:t>continue to be</w:t>
      </w:r>
      <w:r w:rsidRPr="00617624">
        <w:rPr>
          <w:rFonts w:ascii="Garamond" w:hAnsi="Garamond"/>
          <w:snapToGrid w:val="0"/>
          <w:sz w:val="24"/>
          <w:szCs w:val="24"/>
        </w:rPr>
        <w:t xml:space="preserve"> defined as "the enemy." Our work with descendants of Ho</w:t>
      </w:r>
      <w:r w:rsidRPr="00617624">
        <w:rPr>
          <w:rFonts w:ascii="Garamond" w:hAnsi="Garamond"/>
          <w:snapToGrid w:val="0"/>
          <w:sz w:val="24"/>
          <w:szCs w:val="24"/>
        </w:rPr>
        <w:t>l</w:t>
      </w:r>
      <w:r w:rsidRPr="00617624">
        <w:rPr>
          <w:rFonts w:ascii="Garamond" w:hAnsi="Garamond"/>
          <w:snapToGrid w:val="0"/>
          <w:sz w:val="24"/>
          <w:szCs w:val="24"/>
        </w:rPr>
        <w:t>ocaust survivors and Jewish Israelis and Palestinians, has shown us just how difficult the task of empathy is. Not only do the horrors of the past often continue to haunt the vi</w:t>
      </w:r>
      <w:r w:rsidRPr="00617624">
        <w:rPr>
          <w:rFonts w:ascii="Garamond" w:hAnsi="Garamond"/>
          <w:snapToGrid w:val="0"/>
          <w:sz w:val="24"/>
          <w:szCs w:val="24"/>
        </w:rPr>
        <w:t>c</w:t>
      </w:r>
      <w:r w:rsidRPr="00617624">
        <w:rPr>
          <w:rFonts w:ascii="Garamond" w:hAnsi="Garamond"/>
          <w:snapToGrid w:val="0"/>
          <w:sz w:val="24"/>
          <w:szCs w:val="24"/>
        </w:rPr>
        <w:t xml:space="preserve">tims, and children of these victims, but they also tend to re-inscribe us vs. them thinking (Waller, 2002), </w:t>
      </w:r>
      <w:r w:rsidR="00CA5AB7" w:rsidRPr="00617624">
        <w:rPr>
          <w:rFonts w:ascii="Garamond" w:hAnsi="Garamond"/>
          <w:snapToGrid w:val="0"/>
          <w:sz w:val="24"/>
          <w:szCs w:val="24"/>
        </w:rPr>
        <w:t>distrust of others</w:t>
      </w:r>
      <w:r w:rsidR="00B60351" w:rsidRPr="00617624">
        <w:rPr>
          <w:rFonts w:ascii="Garamond" w:hAnsi="Garamond"/>
          <w:snapToGrid w:val="0"/>
          <w:sz w:val="24"/>
          <w:szCs w:val="24"/>
        </w:rPr>
        <w:t xml:space="preserve"> and the belief that the world is a dangerous place</w:t>
      </w:r>
      <w:r w:rsidR="00B02E8B" w:rsidRPr="00617624">
        <w:rPr>
          <w:rFonts w:ascii="Garamond" w:hAnsi="Garamond"/>
          <w:snapToGrid w:val="0"/>
          <w:sz w:val="24"/>
          <w:szCs w:val="24"/>
        </w:rPr>
        <w:t xml:space="preserve"> (</w:t>
      </w:r>
      <w:r w:rsidR="00B60351" w:rsidRPr="00617624">
        <w:rPr>
          <w:rFonts w:ascii="Garamond" w:hAnsi="Garamond"/>
          <w:snapToGrid w:val="0"/>
          <w:sz w:val="24"/>
          <w:szCs w:val="24"/>
        </w:rPr>
        <w:t xml:space="preserve">Janoff-Bulman, 1992; </w:t>
      </w:r>
      <w:r w:rsidR="00B02E8B" w:rsidRPr="00617624">
        <w:rPr>
          <w:rFonts w:ascii="Garamond" w:hAnsi="Garamond"/>
          <w:snapToGrid w:val="0"/>
          <w:sz w:val="24"/>
          <w:szCs w:val="24"/>
        </w:rPr>
        <w:t xml:space="preserve">Staub &amp; Pearlman, 2001), </w:t>
      </w:r>
      <w:r w:rsidRPr="00617624">
        <w:rPr>
          <w:rFonts w:ascii="Garamond" w:hAnsi="Garamond"/>
          <w:snapToGrid w:val="0"/>
          <w:sz w:val="24"/>
          <w:szCs w:val="24"/>
        </w:rPr>
        <w:t xml:space="preserve">displaced aggression (Bar-On, </w:t>
      </w:r>
      <w:r w:rsidR="00C464FE" w:rsidRPr="00617624">
        <w:rPr>
          <w:rFonts w:ascii="Garamond" w:hAnsi="Garamond"/>
          <w:snapToGrid w:val="0"/>
          <w:sz w:val="24"/>
          <w:szCs w:val="24"/>
        </w:rPr>
        <w:t>2007</w:t>
      </w:r>
      <w:r w:rsidRPr="00617624">
        <w:rPr>
          <w:rFonts w:ascii="Garamond" w:hAnsi="Garamond"/>
          <w:snapToGrid w:val="0"/>
          <w:sz w:val="24"/>
          <w:szCs w:val="24"/>
        </w:rPr>
        <w:t>); a collective identity rooted in victimhood (Adwan &amp; Bar-On, 2001) and</w:t>
      </w:r>
      <w:r w:rsidR="00F32B00" w:rsidRPr="00617624">
        <w:rPr>
          <w:rFonts w:ascii="Garamond" w:hAnsi="Garamond"/>
          <w:snapToGrid w:val="0"/>
          <w:sz w:val="24"/>
          <w:szCs w:val="24"/>
        </w:rPr>
        <w:t xml:space="preserve"> a monolithic </w:t>
      </w:r>
      <w:r w:rsidR="00B60351" w:rsidRPr="00617624">
        <w:rPr>
          <w:rFonts w:ascii="Garamond" w:hAnsi="Garamond"/>
          <w:snapToGrid w:val="0"/>
          <w:sz w:val="24"/>
          <w:szCs w:val="24"/>
        </w:rPr>
        <w:t>pe</w:t>
      </w:r>
      <w:r w:rsidR="00B60351" w:rsidRPr="00617624">
        <w:rPr>
          <w:rFonts w:ascii="Garamond" w:hAnsi="Garamond"/>
          <w:snapToGrid w:val="0"/>
          <w:sz w:val="24"/>
          <w:szCs w:val="24"/>
        </w:rPr>
        <w:t>r</w:t>
      </w:r>
      <w:r w:rsidR="00B60351" w:rsidRPr="00617624">
        <w:rPr>
          <w:rFonts w:ascii="Garamond" w:hAnsi="Garamond"/>
          <w:snapToGrid w:val="0"/>
          <w:sz w:val="24"/>
          <w:szCs w:val="24"/>
        </w:rPr>
        <w:t>ception of social identity (Bar-On, 1999)</w:t>
      </w:r>
      <w:r w:rsidR="00F32B00" w:rsidRPr="00617624">
        <w:rPr>
          <w:rFonts w:ascii="Garamond" w:hAnsi="Garamond"/>
          <w:snapToGrid w:val="0"/>
          <w:sz w:val="24"/>
          <w:szCs w:val="24"/>
        </w:rPr>
        <w:t xml:space="preserve"> that is</w:t>
      </w:r>
      <w:r w:rsidR="00B60351" w:rsidRPr="00617624">
        <w:rPr>
          <w:rFonts w:ascii="Garamond" w:hAnsi="Garamond"/>
          <w:snapToGrid w:val="0"/>
          <w:sz w:val="24"/>
          <w:szCs w:val="24"/>
        </w:rPr>
        <w:t xml:space="preserve"> intertwined with negative interdepen</w:t>
      </w:r>
      <w:r w:rsidR="00B60351" w:rsidRPr="00617624">
        <w:rPr>
          <w:rFonts w:ascii="Garamond" w:hAnsi="Garamond"/>
          <w:snapToGrid w:val="0"/>
          <w:sz w:val="24"/>
          <w:szCs w:val="24"/>
        </w:rPr>
        <w:t>d</w:t>
      </w:r>
      <w:r w:rsidR="00B60351" w:rsidRPr="00617624">
        <w:rPr>
          <w:rFonts w:ascii="Garamond" w:hAnsi="Garamond"/>
          <w:snapToGrid w:val="0"/>
          <w:sz w:val="24"/>
          <w:szCs w:val="24"/>
        </w:rPr>
        <w:t>ence of identity</w:t>
      </w:r>
      <w:r w:rsidR="00F32B00" w:rsidRPr="00617624">
        <w:rPr>
          <w:rFonts w:ascii="Garamond" w:hAnsi="Garamond"/>
          <w:snapToGrid w:val="0"/>
          <w:sz w:val="24"/>
          <w:szCs w:val="24"/>
        </w:rPr>
        <w:t xml:space="preserve"> of the other</w:t>
      </w:r>
      <w:r w:rsidR="00B60351" w:rsidRPr="00617624">
        <w:rPr>
          <w:rFonts w:ascii="Garamond" w:hAnsi="Garamond"/>
          <w:snapToGrid w:val="0"/>
          <w:sz w:val="24"/>
          <w:szCs w:val="24"/>
        </w:rPr>
        <w:t xml:space="preserve"> (Kellman, 1999). </w:t>
      </w:r>
    </w:p>
    <w:p w:rsidR="00D417C9" w:rsidRPr="00617624" w:rsidRDefault="00F32B00"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However, this is not the entire picture. There </w:t>
      </w:r>
      <w:r w:rsidR="00B60351" w:rsidRPr="00617624">
        <w:rPr>
          <w:rFonts w:ascii="Garamond" w:hAnsi="Garamond"/>
          <w:snapToGrid w:val="0"/>
          <w:sz w:val="24"/>
          <w:szCs w:val="24"/>
        </w:rPr>
        <w:t xml:space="preserve">are </w:t>
      </w:r>
      <w:r w:rsidRPr="00617624">
        <w:rPr>
          <w:rFonts w:ascii="Garamond" w:hAnsi="Garamond"/>
          <w:snapToGrid w:val="0"/>
          <w:sz w:val="24"/>
          <w:szCs w:val="24"/>
        </w:rPr>
        <w:t xml:space="preserve">also </w:t>
      </w:r>
      <w:r w:rsidR="00B60351" w:rsidRPr="00617624">
        <w:rPr>
          <w:rFonts w:ascii="Garamond" w:hAnsi="Garamond"/>
          <w:snapToGrid w:val="0"/>
          <w:sz w:val="24"/>
          <w:szCs w:val="24"/>
        </w:rPr>
        <w:t xml:space="preserve">signs </w:t>
      </w:r>
      <w:r w:rsidRPr="00617624">
        <w:rPr>
          <w:rFonts w:ascii="Garamond" w:hAnsi="Garamond"/>
          <w:snapToGrid w:val="0"/>
          <w:sz w:val="24"/>
          <w:szCs w:val="24"/>
        </w:rPr>
        <w:t>that</w:t>
      </w:r>
      <w:r w:rsidR="00631BB7" w:rsidRPr="00617624">
        <w:rPr>
          <w:rFonts w:ascii="Garamond" w:hAnsi="Garamond"/>
          <w:snapToGrid w:val="0"/>
          <w:sz w:val="24"/>
          <w:szCs w:val="24"/>
        </w:rPr>
        <w:t xml:space="preserve"> in certain ci</w:t>
      </w:r>
      <w:r w:rsidR="00631BB7" w:rsidRPr="00617624">
        <w:rPr>
          <w:rFonts w:ascii="Garamond" w:hAnsi="Garamond"/>
          <w:snapToGrid w:val="0"/>
          <w:sz w:val="24"/>
          <w:szCs w:val="24"/>
        </w:rPr>
        <w:t>r</w:t>
      </w:r>
      <w:r w:rsidR="00631BB7" w:rsidRPr="00617624">
        <w:rPr>
          <w:rFonts w:ascii="Garamond" w:hAnsi="Garamond"/>
          <w:snapToGrid w:val="0"/>
          <w:sz w:val="24"/>
          <w:szCs w:val="24"/>
        </w:rPr>
        <w:t>cumstances</w:t>
      </w:r>
      <w:r w:rsidRPr="00617624">
        <w:rPr>
          <w:rFonts w:ascii="Garamond" w:hAnsi="Garamond"/>
          <w:snapToGrid w:val="0"/>
          <w:sz w:val="24"/>
          <w:szCs w:val="24"/>
        </w:rPr>
        <w:t xml:space="preserve"> victimization can have the effect of making one sensitive </w:t>
      </w:r>
      <w:r w:rsidR="00B60351" w:rsidRPr="00617624">
        <w:rPr>
          <w:rFonts w:ascii="Garamond" w:hAnsi="Garamond"/>
          <w:snapToGrid w:val="0"/>
          <w:sz w:val="24"/>
          <w:szCs w:val="24"/>
        </w:rPr>
        <w:t xml:space="preserve">to the other's pain </w:t>
      </w:r>
      <w:r w:rsidRPr="00617624">
        <w:rPr>
          <w:rFonts w:ascii="Garamond" w:hAnsi="Garamond"/>
          <w:snapToGrid w:val="0"/>
          <w:sz w:val="24"/>
          <w:szCs w:val="24"/>
        </w:rPr>
        <w:t xml:space="preserve">as one develops </w:t>
      </w:r>
      <w:r w:rsidR="00B60351" w:rsidRPr="00617624">
        <w:rPr>
          <w:rFonts w:ascii="Garamond" w:hAnsi="Garamond"/>
          <w:snapToGrid w:val="0"/>
          <w:sz w:val="24"/>
          <w:szCs w:val="24"/>
        </w:rPr>
        <w:t xml:space="preserve">relations with others, including "enemies." </w:t>
      </w:r>
      <w:r w:rsidR="006C768C" w:rsidRPr="00617624">
        <w:rPr>
          <w:rFonts w:ascii="Garamond" w:hAnsi="Garamond"/>
          <w:snapToGrid w:val="0"/>
          <w:sz w:val="24"/>
          <w:szCs w:val="24"/>
        </w:rPr>
        <w:t xml:space="preserve">It can indicate that </w:t>
      </w:r>
      <w:r w:rsidR="0049059A" w:rsidRPr="00617624">
        <w:rPr>
          <w:rFonts w:ascii="Garamond" w:hAnsi="Garamond"/>
          <w:snapToGrid w:val="0"/>
          <w:sz w:val="24"/>
          <w:szCs w:val="24"/>
        </w:rPr>
        <w:t>the person</w:t>
      </w:r>
      <w:r w:rsidR="006C768C" w:rsidRPr="00617624">
        <w:rPr>
          <w:rFonts w:ascii="Garamond" w:hAnsi="Garamond"/>
          <w:snapToGrid w:val="0"/>
          <w:sz w:val="24"/>
          <w:szCs w:val="24"/>
        </w:rPr>
        <w:t xml:space="preserve"> </w:t>
      </w:r>
      <w:r w:rsidR="0049059A" w:rsidRPr="00617624">
        <w:rPr>
          <w:rFonts w:ascii="Garamond" w:hAnsi="Garamond"/>
          <w:snapToGrid w:val="0"/>
          <w:sz w:val="24"/>
          <w:szCs w:val="24"/>
        </w:rPr>
        <w:t xml:space="preserve">has </w:t>
      </w:r>
      <w:r w:rsidR="006C768C" w:rsidRPr="00617624">
        <w:rPr>
          <w:rFonts w:ascii="Garamond" w:hAnsi="Garamond"/>
          <w:snapToGrid w:val="0"/>
          <w:sz w:val="24"/>
          <w:szCs w:val="24"/>
        </w:rPr>
        <w:t xml:space="preserve">reached the highest </w:t>
      </w:r>
      <w:r w:rsidR="0049059A" w:rsidRPr="00617624">
        <w:rPr>
          <w:rFonts w:ascii="Garamond" w:hAnsi="Garamond"/>
          <w:snapToGrid w:val="0"/>
          <w:sz w:val="24"/>
          <w:szCs w:val="24"/>
        </w:rPr>
        <w:t xml:space="preserve">of the three </w:t>
      </w:r>
      <w:r w:rsidR="006C768C" w:rsidRPr="00617624">
        <w:rPr>
          <w:rFonts w:ascii="Garamond" w:hAnsi="Garamond"/>
          <w:snapToGrid w:val="0"/>
          <w:sz w:val="24"/>
          <w:szCs w:val="24"/>
        </w:rPr>
        <w:t>stage</w:t>
      </w:r>
      <w:r w:rsidR="0049059A" w:rsidRPr="00617624">
        <w:rPr>
          <w:rFonts w:ascii="Garamond" w:hAnsi="Garamond"/>
          <w:snapToGrid w:val="0"/>
          <w:sz w:val="24"/>
          <w:szCs w:val="24"/>
        </w:rPr>
        <w:t>s</w:t>
      </w:r>
      <w:r w:rsidR="006C768C" w:rsidRPr="00617624">
        <w:rPr>
          <w:rFonts w:ascii="Garamond" w:hAnsi="Garamond"/>
          <w:snapToGrid w:val="0"/>
          <w:sz w:val="24"/>
          <w:szCs w:val="24"/>
        </w:rPr>
        <w:t xml:space="preserve"> of the </w:t>
      </w:r>
      <w:r w:rsidR="00DC1A3F" w:rsidRPr="00617624">
        <w:rPr>
          <w:rFonts w:ascii="Garamond" w:hAnsi="Garamond"/>
          <w:snapToGrid w:val="0"/>
          <w:sz w:val="24"/>
          <w:szCs w:val="24"/>
        </w:rPr>
        <w:t>healing process</w:t>
      </w:r>
      <w:r w:rsidR="0049059A" w:rsidRPr="00617624">
        <w:rPr>
          <w:rFonts w:ascii="Garamond" w:hAnsi="Garamond"/>
          <w:snapToGrid w:val="0"/>
          <w:sz w:val="24"/>
          <w:szCs w:val="24"/>
        </w:rPr>
        <w:t xml:space="preserve">, set forth by </w:t>
      </w:r>
      <w:r w:rsidR="00121336" w:rsidRPr="00617624">
        <w:rPr>
          <w:rFonts w:ascii="Garamond" w:hAnsi="Garamond"/>
          <w:snapToGrid w:val="0"/>
          <w:sz w:val="24"/>
          <w:szCs w:val="24"/>
        </w:rPr>
        <w:t>Her</w:t>
      </w:r>
      <w:r w:rsidR="0049059A" w:rsidRPr="00617624">
        <w:rPr>
          <w:rFonts w:ascii="Garamond" w:hAnsi="Garamond"/>
          <w:snapToGrid w:val="0"/>
          <w:sz w:val="24"/>
          <w:szCs w:val="24"/>
        </w:rPr>
        <w:t>man</w:t>
      </w:r>
      <w:r w:rsidR="00121336" w:rsidRPr="00617624">
        <w:rPr>
          <w:rFonts w:ascii="Garamond" w:hAnsi="Garamond"/>
          <w:snapToGrid w:val="0"/>
          <w:sz w:val="24"/>
          <w:szCs w:val="24"/>
        </w:rPr>
        <w:t xml:space="preserve"> </w:t>
      </w:r>
      <w:r w:rsidR="0049059A" w:rsidRPr="00617624">
        <w:rPr>
          <w:rFonts w:ascii="Garamond" w:hAnsi="Garamond"/>
          <w:snapToGrid w:val="0"/>
          <w:sz w:val="24"/>
          <w:szCs w:val="24"/>
        </w:rPr>
        <w:t>(</w:t>
      </w:r>
      <w:r w:rsidR="00121336" w:rsidRPr="00617624">
        <w:rPr>
          <w:rFonts w:ascii="Garamond" w:hAnsi="Garamond"/>
          <w:snapToGrid w:val="0"/>
          <w:sz w:val="24"/>
          <w:szCs w:val="24"/>
        </w:rPr>
        <w:t>1992)</w:t>
      </w:r>
      <w:r w:rsidR="0049059A" w:rsidRPr="00617624">
        <w:rPr>
          <w:rFonts w:ascii="Garamond" w:hAnsi="Garamond"/>
          <w:snapToGrid w:val="0"/>
          <w:sz w:val="24"/>
          <w:szCs w:val="24"/>
        </w:rPr>
        <w:t xml:space="preserve">: </w:t>
      </w:r>
      <w:r w:rsidR="00121336" w:rsidRPr="00617624">
        <w:rPr>
          <w:rFonts w:ascii="Garamond" w:hAnsi="Garamond"/>
          <w:snapToGrid w:val="0"/>
          <w:sz w:val="24"/>
          <w:szCs w:val="24"/>
        </w:rPr>
        <w:t xml:space="preserve"> </w:t>
      </w:r>
      <w:r w:rsidR="0049059A" w:rsidRPr="00617624">
        <w:rPr>
          <w:rFonts w:ascii="Garamond" w:hAnsi="Garamond"/>
          <w:snapToGrid w:val="0"/>
          <w:sz w:val="24"/>
          <w:szCs w:val="24"/>
        </w:rPr>
        <w:t xml:space="preserve">(1) safety; (2) </w:t>
      </w:r>
      <w:r w:rsidR="00121336" w:rsidRPr="00617624">
        <w:rPr>
          <w:rFonts w:ascii="Garamond" w:hAnsi="Garamond"/>
          <w:snapToGrid w:val="0"/>
          <w:sz w:val="24"/>
          <w:szCs w:val="24"/>
        </w:rPr>
        <w:t xml:space="preserve">acknowledgement and </w:t>
      </w:r>
      <w:r w:rsidR="0049059A" w:rsidRPr="00617624">
        <w:rPr>
          <w:rFonts w:ascii="Garamond" w:hAnsi="Garamond"/>
          <w:snapToGrid w:val="0"/>
          <w:sz w:val="24"/>
          <w:szCs w:val="24"/>
        </w:rPr>
        <w:t xml:space="preserve">(3) </w:t>
      </w:r>
      <w:r w:rsidR="00121336" w:rsidRPr="00617624">
        <w:rPr>
          <w:rFonts w:ascii="Garamond" w:hAnsi="Garamond"/>
          <w:snapToGrid w:val="0"/>
          <w:sz w:val="24"/>
          <w:szCs w:val="24"/>
        </w:rPr>
        <w:t>reconnection.</w:t>
      </w:r>
      <w:r w:rsidR="00DC1A3F" w:rsidRPr="00617624">
        <w:rPr>
          <w:rFonts w:ascii="Garamond" w:hAnsi="Garamond"/>
          <w:snapToGrid w:val="0"/>
          <w:sz w:val="24"/>
          <w:szCs w:val="24"/>
        </w:rPr>
        <w:t xml:space="preserve"> </w:t>
      </w:r>
      <w:r w:rsidR="00B60351" w:rsidRPr="00617624">
        <w:rPr>
          <w:rFonts w:ascii="Garamond" w:hAnsi="Garamond"/>
          <w:snapToGrid w:val="0"/>
          <w:sz w:val="24"/>
          <w:szCs w:val="24"/>
        </w:rPr>
        <w:t>Therefore, our contention is that while past victimization does not, as a rule, enhance empathy</w:t>
      </w:r>
      <w:r w:rsidR="00E27AEE" w:rsidRPr="00617624">
        <w:rPr>
          <w:rFonts w:ascii="Garamond" w:hAnsi="Garamond"/>
          <w:snapToGrid w:val="0"/>
          <w:sz w:val="24"/>
          <w:szCs w:val="24"/>
        </w:rPr>
        <w:t xml:space="preserve"> toward others</w:t>
      </w:r>
      <w:r w:rsidR="00B60351" w:rsidRPr="00617624">
        <w:rPr>
          <w:rFonts w:ascii="Garamond" w:hAnsi="Garamond"/>
          <w:snapToGrid w:val="0"/>
          <w:sz w:val="24"/>
          <w:szCs w:val="24"/>
        </w:rPr>
        <w:t xml:space="preserve">, how one perceives and relates to </w:t>
      </w:r>
      <w:r w:rsidR="00E27AEE" w:rsidRPr="00617624">
        <w:rPr>
          <w:rFonts w:ascii="Garamond" w:hAnsi="Garamond"/>
          <w:snapToGrid w:val="0"/>
          <w:sz w:val="24"/>
          <w:szCs w:val="24"/>
        </w:rPr>
        <w:t xml:space="preserve">these others is </w:t>
      </w:r>
      <w:r w:rsidR="00D339AF" w:rsidRPr="00617624">
        <w:rPr>
          <w:rFonts w:ascii="Garamond" w:hAnsi="Garamond"/>
          <w:snapToGrid w:val="0"/>
          <w:sz w:val="24"/>
          <w:szCs w:val="24"/>
        </w:rPr>
        <w:t xml:space="preserve">complex and nuanced leaving space for future dialogue and revision of one's dichotomous thinking. </w:t>
      </w:r>
      <w:r w:rsidR="00B60351" w:rsidRPr="00617624">
        <w:rPr>
          <w:rFonts w:ascii="Garamond" w:hAnsi="Garamond"/>
          <w:snapToGrid w:val="0"/>
          <w:sz w:val="24"/>
          <w:szCs w:val="24"/>
        </w:rPr>
        <w:t xml:space="preserve"> </w:t>
      </w:r>
      <w:r w:rsidR="00D417C9" w:rsidRPr="00617624">
        <w:rPr>
          <w:rFonts w:ascii="Garamond" w:hAnsi="Garamond"/>
          <w:snapToGrid w:val="0"/>
          <w:sz w:val="24"/>
          <w:szCs w:val="24"/>
        </w:rPr>
        <w:t xml:space="preserve"> </w:t>
      </w:r>
    </w:p>
    <w:p w:rsidR="000720B7" w:rsidRPr="00617624" w:rsidRDefault="00631BB7" w:rsidP="00617624">
      <w:pPr>
        <w:widowControl w:val="0"/>
        <w:ind w:firstLine="720"/>
        <w:rPr>
          <w:rFonts w:ascii="Garamond" w:hAnsi="Garamond"/>
          <w:snapToGrid w:val="0"/>
          <w:sz w:val="24"/>
          <w:szCs w:val="24"/>
        </w:rPr>
      </w:pPr>
      <w:r w:rsidRPr="00617624">
        <w:rPr>
          <w:rFonts w:ascii="Garamond" w:hAnsi="Garamond"/>
          <w:snapToGrid w:val="0"/>
          <w:sz w:val="24"/>
          <w:szCs w:val="24"/>
        </w:rPr>
        <w:t>In order to explore this issue, w</w:t>
      </w:r>
      <w:r w:rsidR="000720B7" w:rsidRPr="00617624">
        <w:rPr>
          <w:rFonts w:ascii="Garamond" w:hAnsi="Garamond"/>
          <w:snapToGrid w:val="0"/>
          <w:sz w:val="24"/>
          <w:szCs w:val="24"/>
        </w:rPr>
        <w:t xml:space="preserve">e will </w:t>
      </w:r>
      <w:r w:rsidRPr="00617624">
        <w:rPr>
          <w:rFonts w:ascii="Garamond" w:hAnsi="Garamond"/>
          <w:snapToGrid w:val="0"/>
          <w:sz w:val="24"/>
          <w:szCs w:val="24"/>
        </w:rPr>
        <w:t>now turn to</w:t>
      </w:r>
      <w:r w:rsidR="000720B7" w:rsidRPr="00617624">
        <w:rPr>
          <w:rFonts w:ascii="Garamond" w:hAnsi="Garamond"/>
          <w:snapToGrid w:val="0"/>
          <w:sz w:val="24"/>
          <w:szCs w:val="24"/>
        </w:rPr>
        <w:t xml:space="preserve"> examples from</w:t>
      </w:r>
      <w:r w:rsidR="00C464FE" w:rsidRPr="00617624">
        <w:rPr>
          <w:rFonts w:ascii="Garamond" w:hAnsi="Garamond"/>
          <w:snapToGrid w:val="0"/>
          <w:sz w:val="24"/>
          <w:szCs w:val="24"/>
        </w:rPr>
        <w:t xml:space="preserve"> </w:t>
      </w:r>
      <w:r w:rsidR="00B21418" w:rsidRPr="00617624">
        <w:rPr>
          <w:rFonts w:ascii="Garamond" w:hAnsi="Garamond"/>
          <w:snapToGrid w:val="0"/>
          <w:sz w:val="24"/>
          <w:szCs w:val="24"/>
        </w:rPr>
        <w:t xml:space="preserve">different </w:t>
      </w:r>
      <w:r w:rsidR="00C464FE" w:rsidRPr="00617624">
        <w:rPr>
          <w:rFonts w:ascii="Garamond" w:hAnsi="Garamond"/>
          <w:snapToGrid w:val="0"/>
          <w:sz w:val="24"/>
          <w:szCs w:val="24"/>
        </w:rPr>
        <w:t>r</w:t>
      </w:r>
      <w:r w:rsidR="00C464FE" w:rsidRPr="00617624">
        <w:rPr>
          <w:rFonts w:ascii="Garamond" w:hAnsi="Garamond"/>
          <w:snapToGrid w:val="0"/>
          <w:sz w:val="24"/>
          <w:szCs w:val="24"/>
        </w:rPr>
        <w:t>e</w:t>
      </w:r>
      <w:r w:rsidR="00C464FE" w:rsidRPr="00617624">
        <w:rPr>
          <w:rFonts w:ascii="Garamond" w:hAnsi="Garamond"/>
          <w:snapToGrid w:val="0"/>
          <w:sz w:val="24"/>
          <w:szCs w:val="24"/>
        </w:rPr>
        <w:t xml:space="preserve">search </w:t>
      </w:r>
      <w:r w:rsidR="00B21418" w:rsidRPr="00617624">
        <w:rPr>
          <w:rFonts w:ascii="Garamond" w:hAnsi="Garamond"/>
          <w:snapToGrid w:val="0"/>
          <w:sz w:val="24"/>
          <w:szCs w:val="24"/>
        </w:rPr>
        <w:t xml:space="preserve">studies </w:t>
      </w:r>
      <w:r w:rsidR="00C464FE" w:rsidRPr="00617624">
        <w:rPr>
          <w:rFonts w:ascii="Garamond" w:hAnsi="Garamond"/>
          <w:snapToGrid w:val="0"/>
          <w:sz w:val="24"/>
          <w:szCs w:val="24"/>
        </w:rPr>
        <w:t>that we have carried out over the last 1</w:t>
      </w:r>
      <w:r w:rsidR="00E1292B" w:rsidRPr="00617624">
        <w:rPr>
          <w:rFonts w:ascii="Garamond" w:hAnsi="Garamond"/>
          <w:snapToGrid w:val="0"/>
          <w:sz w:val="24"/>
          <w:szCs w:val="24"/>
        </w:rPr>
        <w:t>1</w:t>
      </w:r>
      <w:r w:rsidR="00C464FE" w:rsidRPr="00617624">
        <w:rPr>
          <w:rFonts w:ascii="Garamond" w:hAnsi="Garamond"/>
          <w:snapToGrid w:val="0"/>
          <w:sz w:val="24"/>
          <w:szCs w:val="24"/>
        </w:rPr>
        <w:t xml:space="preserve"> years. We will look at</w:t>
      </w:r>
      <w:r w:rsidR="000720B7" w:rsidRPr="00617624">
        <w:rPr>
          <w:rFonts w:ascii="Garamond" w:hAnsi="Garamond"/>
          <w:snapToGrid w:val="0"/>
          <w:sz w:val="24"/>
          <w:szCs w:val="24"/>
        </w:rPr>
        <w:t xml:space="preserve"> </w:t>
      </w:r>
      <w:r w:rsidR="00AA3539" w:rsidRPr="00617624">
        <w:rPr>
          <w:rFonts w:ascii="Garamond" w:hAnsi="Garamond"/>
          <w:snapToGrid w:val="0"/>
          <w:sz w:val="24"/>
          <w:szCs w:val="24"/>
        </w:rPr>
        <w:t xml:space="preserve">life story interviews </w:t>
      </w:r>
      <w:r w:rsidR="00D339AF" w:rsidRPr="00617624">
        <w:rPr>
          <w:rFonts w:ascii="Garamond" w:hAnsi="Garamond"/>
          <w:snapToGrid w:val="0"/>
          <w:sz w:val="24"/>
          <w:szCs w:val="24"/>
        </w:rPr>
        <w:t xml:space="preserve">undertaken </w:t>
      </w:r>
      <w:r w:rsidR="00AA3539" w:rsidRPr="00617624">
        <w:rPr>
          <w:rFonts w:ascii="Garamond" w:hAnsi="Garamond"/>
          <w:snapToGrid w:val="0"/>
          <w:sz w:val="24"/>
          <w:szCs w:val="24"/>
        </w:rPr>
        <w:t>with Holocaust</w:t>
      </w:r>
      <w:r w:rsidR="000720B7" w:rsidRPr="00617624">
        <w:rPr>
          <w:rFonts w:ascii="Garamond" w:hAnsi="Garamond"/>
          <w:snapToGrid w:val="0"/>
          <w:sz w:val="24"/>
          <w:szCs w:val="24"/>
        </w:rPr>
        <w:t xml:space="preserve"> survivors</w:t>
      </w:r>
      <w:r w:rsidR="00AA3539" w:rsidRPr="00617624">
        <w:rPr>
          <w:rFonts w:ascii="Garamond" w:hAnsi="Garamond"/>
          <w:snapToGrid w:val="0"/>
          <w:sz w:val="24"/>
          <w:szCs w:val="24"/>
        </w:rPr>
        <w:t>, work</w:t>
      </w:r>
      <w:r w:rsidR="000720B7" w:rsidRPr="00617624">
        <w:rPr>
          <w:rFonts w:ascii="Garamond" w:hAnsi="Garamond"/>
          <w:snapToGrid w:val="0"/>
          <w:sz w:val="24"/>
          <w:szCs w:val="24"/>
        </w:rPr>
        <w:t xml:space="preserve"> </w:t>
      </w:r>
      <w:r w:rsidR="00F27845" w:rsidRPr="00617624">
        <w:rPr>
          <w:rFonts w:ascii="Garamond" w:hAnsi="Garamond"/>
          <w:snapToGrid w:val="0"/>
          <w:sz w:val="24"/>
          <w:szCs w:val="24"/>
        </w:rPr>
        <w:t>with</w:t>
      </w:r>
      <w:r w:rsidR="000720B7" w:rsidRPr="00617624">
        <w:rPr>
          <w:rFonts w:ascii="Garamond" w:hAnsi="Garamond"/>
          <w:snapToGrid w:val="0"/>
          <w:sz w:val="24"/>
          <w:szCs w:val="24"/>
        </w:rPr>
        <w:t xml:space="preserve"> Israeli-German student e</w:t>
      </w:r>
      <w:r w:rsidR="000720B7" w:rsidRPr="00617624">
        <w:rPr>
          <w:rFonts w:ascii="Garamond" w:hAnsi="Garamond"/>
          <w:snapToGrid w:val="0"/>
          <w:sz w:val="24"/>
          <w:szCs w:val="24"/>
        </w:rPr>
        <w:t>x</w:t>
      </w:r>
      <w:r w:rsidR="000720B7" w:rsidRPr="00617624">
        <w:rPr>
          <w:rFonts w:ascii="Garamond" w:hAnsi="Garamond"/>
          <w:snapToGrid w:val="0"/>
          <w:sz w:val="24"/>
          <w:szCs w:val="24"/>
        </w:rPr>
        <w:t>changes</w:t>
      </w:r>
      <w:r w:rsidR="00AA3539" w:rsidRPr="00617624">
        <w:rPr>
          <w:rFonts w:ascii="Garamond" w:hAnsi="Garamond"/>
          <w:snapToGrid w:val="0"/>
          <w:sz w:val="24"/>
          <w:szCs w:val="24"/>
        </w:rPr>
        <w:t>,</w:t>
      </w:r>
      <w:r w:rsidR="00481A56" w:rsidRPr="00617624">
        <w:rPr>
          <w:rFonts w:ascii="Garamond" w:hAnsi="Garamond"/>
          <w:snapToGrid w:val="0"/>
          <w:sz w:val="24"/>
          <w:szCs w:val="24"/>
        </w:rPr>
        <w:t xml:space="preserve"> and group </w:t>
      </w:r>
      <w:r w:rsidR="000720B7" w:rsidRPr="00617624">
        <w:rPr>
          <w:rFonts w:ascii="Garamond" w:hAnsi="Garamond"/>
          <w:snapToGrid w:val="0"/>
          <w:sz w:val="24"/>
          <w:szCs w:val="24"/>
        </w:rPr>
        <w:t xml:space="preserve">encounters between Jewish </w:t>
      </w:r>
      <w:r w:rsidR="00791451" w:rsidRPr="00617624">
        <w:rPr>
          <w:rFonts w:ascii="Garamond" w:hAnsi="Garamond"/>
          <w:snapToGrid w:val="0"/>
          <w:sz w:val="24"/>
          <w:szCs w:val="24"/>
        </w:rPr>
        <w:t xml:space="preserve">and Palestinian citizens of </w:t>
      </w:r>
      <w:smartTag w:uri="urn:schemas-microsoft-com:office:smarttags" w:element="country-region">
        <w:smartTag w:uri="urn:schemas-microsoft-com:office:smarttags" w:element="place">
          <w:r w:rsidR="00791451" w:rsidRPr="00617624">
            <w:rPr>
              <w:rFonts w:ascii="Garamond" w:hAnsi="Garamond"/>
              <w:snapToGrid w:val="0"/>
              <w:sz w:val="24"/>
              <w:szCs w:val="24"/>
            </w:rPr>
            <w:t>Israel</w:t>
          </w:r>
        </w:smartTag>
      </w:smartTag>
      <w:r w:rsidR="000720B7" w:rsidRPr="00617624">
        <w:rPr>
          <w:rFonts w:ascii="Garamond" w:hAnsi="Garamond"/>
          <w:snapToGrid w:val="0"/>
          <w:sz w:val="24"/>
          <w:szCs w:val="24"/>
        </w:rPr>
        <w:t xml:space="preserve">. </w:t>
      </w:r>
      <w:r w:rsidR="00412661" w:rsidRPr="00617624">
        <w:rPr>
          <w:rFonts w:ascii="Garamond" w:hAnsi="Garamond"/>
          <w:snapToGrid w:val="0"/>
          <w:sz w:val="24"/>
          <w:szCs w:val="24"/>
        </w:rPr>
        <w:t>It is not our</w:t>
      </w:r>
      <w:r w:rsidR="00C464FE" w:rsidRPr="00617624">
        <w:rPr>
          <w:rFonts w:ascii="Garamond" w:hAnsi="Garamond"/>
          <w:snapToGrid w:val="0"/>
          <w:sz w:val="24"/>
          <w:szCs w:val="24"/>
        </w:rPr>
        <w:t xml:space="preserve"> aim </w:t>
      </w:r>
      <w:r w:rsidR="001F47D1" w:rsidRPr="00617624">
        <w:rPr>
          <w:rFonts w:ascii="Garamond" w:hAnsi="Garamond"/>
          <w:snapToGrid w:val="0"/>
          <w:sz w:val="24"/>
          <w:szCs w:val="24"/>
        </w:rPr>
        <w:t xml:space="preserve">to present detailed research results here, but rather to </w:t>
      </w:r>
      <w:r w:rsidR="00C36C06" w:rsidRPr="00617624">
        <w:rPr>
          <w:rFonts w:ascii="Garamond" w:hAnsi="Garamond"/>
          <w:snapToGrid w:val="0"/>
          <w:sz w:val="24"/>
          <w:szCs w:val="24"/>
        </w:rPr>
        <w:t xml:space="preserve">use these </w:t>
      </w:r>
      <w:r w:rsidR="001F47D1" w:rsidRPr="00617624">
        <w:rPr>
          <w:rFonts w:ascii="Garamond" w:hAnsi="Garamond"/>
          <w:snapToGrid w:val="0"/>
          <w:sz w:val="24"/>
          <w:szCs w:val="24"/>
        </w:rPr>
        <w:t xml:space="preserve">examples </w:t>
      </w:r>
      <w:r w:rsidR="00C36C06" w:rsidRPr="00617624">
        <w:rPr>
          <w:rFonts w:ascii="Garamond" w:hAnsi="Garamond"/>
          <w:snapToGrid w:val="0"/>
          <w:sz w:val="24"/>
          <w:szCs w:val="24"/>
        </w:rPr>
        <w:t>to show the</w:t>
      </w:r>
      <w:r w:rsidR="00D339AF" w:rsidRPr="00617624">
        <w:rPr>
          <w:rFonts w:ascii="Garamond" w:hAnsi="Garamond"/>
          <w:snapToGrid w:val="0"/>
          <w:sz w:val="24"/>
          <w:szCs w:val="24"/>
        </w:rPr>
        <w:t xml:space="preserve"> complexities connected to </w:t>
      </w:r>
      <w:r w:rsidR="001F47D1" w:rsidRPr="00617624">
        <w:rPr>
          <w:rFonts w:ascii="Garamond" w:hAnsi="Garamond"/>
          <w:snapToGrid w:val="0"/>
          <w:sz w:val="24"/>
          <w:szCs w:val="24"/>
        </w:rPr>
        <w:t>expression</w:t>
      </w:r>
      <w:r w:rsidR="00D339AF" w:rsidRPr="00617624">
        <w:rPr>
          <w:rFonts w:ascii="Garamond" w:hAnsi="Garamond"/>
          <w:snapToGrid w:val="0"/>
          <w:sz w:val="24"/>
          <w:szCs w:val="24"/>
        </w:rPr>
        <w:t xml:space="preserve"> (or denial)</w:t>
      </w:r>
      <w:r w:rsidR="001F47D1" w:rsidRPr="00617624">
        <w:rPr>
          <w:rFonts w:ascii="Garamond" w:hAnsi="Garamond"/>
          <w:snapToGrid w:val="0"/>
          <w:sz w:val="24"/>
          <w:szCs w:val="24"/>
        </w:rPr>
        <w:t xml:space="preserve"> of empathy and sensitivity to others, and their perceptions of others, including "enemies."</w:t>
      </w:r>
    </w:p>
    <w:p w:rsidR="000720B7" w:rsidRPr="00617624" w:rsidRDefault="000720B7"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b/>
          <w:bCs/>
          <w:snapToGrid w:val="0"/>
          <w:sz w:val="24"/>
          <w:szCs w:val="24"/>
        </w:rPr>
      </w:pPr>
      <w:r w:rsidRPr="00617624">
        <w:rPr>
          <w:rFonts w:ascii="Garamond" w:hAnsi="Garamond"/>
          <w:b/>
          <w:bCs/>
          <w:snapToGrid w:val="0"/>
          <w:sz w:val="24"/>
          <w:szCs w:val="24"/>
        </w:rPr>
        <w:t>Surviving the Holocaust and empathy toward</w:t>
      </w:r>
      <w:r w:rsidR="00C74A98" w:rsidRPr="00617624">
        <w:rPr>
          <w:rFonts w:ascii="Garamond" w:hAnsi="Garamond"/>
          <w:b/>
          <w:bCs/>
          <w:snapToGrid w:val="0"/>
          <w:sz w:val="24"/>
          <w:szCs w:val="24"/>
        </w:rPr>
        <w:t xml:space="preserve"> past and present 'enemies'</w:t>
      </w:r>
    </w:p>
    <w:p w:rsidR="000720B7" w:rsidRPr="00617624" w:rsidRDefault="009A00F2" w:rsidP="00617624">
      <w:pPr>
        <w:widowControl w:val="0"/>
        <w:rPr>
          <w:rFonts w:ascii="Garamond" w:hAnsi="Garamond"/>
          <w:snapToGrid w:val="0"/>
          <w:sz w:val="24"/>
          <w:szCs w:val="24"/>
        </w:rPr>
      </w:pPr>
      <w:r w:rsidRPr="00617624">
        <w:rPr>
          <w:rFonts w:ascii="Garamond" w:hAnsi="Garamond"/>
          <w:snapToGrid w:val="0"/>
          <w:sz w:val="24"/>
          <w:szCs w:val="24"/>
        </w:rPr>
        <w:t xml:space="preserve">         In our </w:t>
      </w:r>
      <w:r w:rsidR="00AA3539" w:rsidRPr="00617624">
        <w:rPr>
          <w:rFonts w:ascii="Garamond" w:hAnsi="Garamond"/>
          <w:snapToGrid w:val="0"/>
          <w:sz w:val="24"/>
          <w:szCs w:val="24"/>
        </w:rPr>
        <w:t>research on</w:t>
      </w:r>
      <w:r w:rsidRPr="00617624">
        <w:rPr>
          <w:rFonts w:ascii="Garamond" w:hAnsi="Garamond"/>
          <w:snapToGrid w:val="0"/>
          <w:sz w:val="24"/>
          <w:szCs w:val="24"/>
        </w:rPr>
        <w:t xml:space="preserve"> </w:t>
      </w:r>
      <w:r w:rsidR="004F0FC0" w:rsidRPr="00617624">
        <w:rPr>
          <w:rFonts w:ascii="Garamond" w:hAnsi="Garamond"/>
          <w:snapToGrid w:val="0"/>
          <w:sz w:val="24"/>
          <w:szCs w:val="24"/>
        </w:rPr>
        <w:t xml:space="preserve">Jewish survivors of </w:t>
      </w:r>
      <w:r w:rsidR="00AA3539" w:rsidRPr="00617624">
        <w:rPr>
          <w:rFonts w:ascii="Garamond" w:hAnsi="Garamond"/>
          <w:snapToGrid w:val="0"/>
          <w:sz w:val="24"/>
          <w:szCs w:val="24"/>
        </w:rPr>
        <w:t>the Holocaust in Israel,</w:t>
      </w:r>
      <w:r w:rsidRPr="00617624">
        <w:rPr>
          <w:rFonts w:ascii="Garamond" w:hAnsi="Garamond"/>
          <w:snapToGrid w:val="0"/>
          <w:sz w:val="24"/>
          <w:szCs w:val="24"/>
        </w:rPr>
        <w:t xml:space="preserve"> </w:t>
      </w:r>
      <w:r w:rsidR="000720B7" w:rsidRPr="00617624">
        <w:rPr>
          <w:rFonts w:ascii="Garamond" w:hAnsi="Garamond"/>
          <w:snapToGrid w:val="0"/>
          <w:sz w:val="24"/>
          <w:szCs w:val="24"/>
        </w:rPr>
        <w:t xml:space="preserve">we have found that </w:t>
      </w:r>
      <w:r w:rsidRPr="00617624">
        <w:rPr>
          <w:rFonts w:ascii="Garamond" w:hAnsi="Garamond"/>
          <w:snapToGrid w:val="0"/>
          <w:sz w:val="24"/>
          <w:szCs w:val="24"/>
        </w:rPr>
        <w:t xml:space="preserve">when recounting their life stories, </w:t>
      </w:r>
      <w:r w:rsidR="000720B7" w:rsidRPr="00617624">
        <w:rPr>
          <w:rFonts w:ascii="Garamond" w:hAnsi="Garamond"/>
          <w:snapToGrid w:val="0"/>
          <w:sz w:val="24"/>
          <w:szCs w:val="24"/>
        </w:rPr>
        <w:t xml:space="preserve">most </w:t>
      </w:r>
      <w:r w:rsidR="00AA3539" w:rsidRPr="00617624">
        <w:rPr>
          <w:rFonts w:ascii="Garamond" w:hAnsi="Garamond"/>
          <w:snapToGrid w:val="0"/>
          <w:sz w:val="24"/>
          <w:szCs w:val="24"/>
        </w:rPr>
        <w:t>victims</w:t>
      </w:r>
      <w:r w:rsidR="000720B7" w:rsidRPr="00617624">
        <w:rPr>
          <w:rFonts w:ascii="Garamond" w:hAnsi="Garamond"/>
          <w:snapToGrid w:val="0"/>
          <w:sz w:val="24"/>
          <w:szCs w:val="24"/>
        </w:rPr>
        <w:t xml:space="preserve"> focus on their suffering</w:t>
      </w:r>
      <w:r w:rsidRPr="00617624">
        <w:rPr>
          <w:rFonts w:ascii="Garamond" w:hAnsi="Garamond"/>
          <w:snapToGrid w:val="0"/>
          <w:sz w:val="24"/>
          <w:szCs w:val="24"/>
        </w:rPr>
        <w:t xml:space="preserve"> and losses</w:t>
      </w:r>
      <w:r w:rsidR="00AA3539" w:rsidRPr="00617624">
        <w:rPr>
          <w:rFonts w:ascii="Garamond" w:hAnsi="Garamond"/>
          <w:snapToGrid w:val="0"/>
          <w:sz w:val="24"/>
          <w:szCs w:val="24"/>
        </w:rPr>
        <w:t xml:space="preserve"> both during the war and after it</w:t>
      </w:r>
      <w:r w:rsidR="000720B7" w:rsidRPr="00617624">
        <w:rPr>
          <w:rFonts w:ascii="Garamond" w:hAnsi="Garamond"/>
          <w:snapToGrid w:val="0"/>
          <w:sz w:val="24"/>
          <w:szCs w:val="24"/>
        </w:rPr>
        <w:t xml:space="preserve">, the effects that their experiences have had on their </w:t>
      </w:r>
      <w:r w:rsidR="001511C9" w:rsidRPr="00617624">
        <w:rPr>
          <w:rFonts w:ascii="Garamond" w:hAnsi="Garamond"/>
          <w:snapToGrid w:val="0"/>
          <w:sz w:val="24"/>
          <w:szCs w:val="24"/>
        </w:rPr>
        <w:t>relatio</w:t>
      </w:r>
      <w:r w:rsidR="001511C9" w:rsidRPr="00617624">
        <w:rPr>
          <w:rFonts w:ascii="Garamond" w:hAnsi="Garamond"/>
          <w:snapToGrid w:val="0"/>
          <w:sz w:val="24"/>
          <w:szCs w:val="24"/>
        </w:rPr>
        <w:t>n</w:t>
      </w:r>
      <w:r w:rsidR="001511C9" w:rsidRPr="00617624">
        <w:rPr>
          <w:rFonts w:ascii="Garamond" w:hAnsi="Garamond"/>
          <w:snapToGrid w:val="0"/>
          <w:sz w:val="24"/>
          <w:szCs w:val="24"/>
        </w:rPr>
        <w:lastRenderedPageBreak/>
        <w:t xml:space="preserve">ships with their </w:t>
      </w:r>
      <w:r w:rsidR="000720B7" w:rsidRPr="00617624">
        <w:rPr>
          <w:rFonts w:ascii="Garamond" w:hAnsi="Garamond"/>
          <w:snapToGrid w:val="0"/>
          <w:sz w:val="24"/>
          <w:szCs w:val="24"/>
        </w:rPr>
        <w:t xml:space="preserve">children, and how they have managed, with differing degrees of success, to </w:t>
      </w:r>
      <w:r w:rsidRPr="00617624">
        <w:rPr>
          <w:rFonts w:ascii="Garamond" w:hAnsi="Garamond"/>
          <w:snapToGrid w:val="0"/>
          <w:sz w:val="24"/>
          <w:szCs w:val="24"/>
        </w:rPr>
        <w:t>live</w:t>
      </w:r>
      <w:r w:rsidR="000720B7" w:rsidRPr="00617624">
        <w:rPr>
          <w:rFonts w:ascii="Garamond" w:hAnsi="Garamond"/>
          <w:snapToGrid w:val="0"/>
          <w:sz w:val="24"/>
          <w:szCs w:val="24"/>
        </w:rPr>
        <w:t xml:space="preserve"> with their past. </w:t>
      </w:r>
      <w:r w:rsidR="002276D5" w:rsidRPr="00617624">
        <w:rPr>
          <w:rFonts w:ascii="Garamond" w:hAnsi="Garamond"/>
          <w:snapToGrid w:val="0"/>
          <w:sz w:val="24"/>
          <w:szCs w:val="24"/>
        </w:rPr>
        <w:t>In</w:t>
      </w:r>
      <w:r w:rsidR="001511C9" w:rsidRPr="00617624">
        <w:rPr>
          <w:rFonts w:ascii="Garamond" w:hAnsi="Garamond"/>
          <w:snapToGrid w:val="0"/>
          <w:sz w:val="24"/>
          <w:szCs w:val="24"/>
        </w:rPr>
        <w:t xml:space="preserve"> these interviews, </w:t>
      </w:r>
      <w:r w:rsidR="001F47D1" w:rsidRPr="00617624">
        <w:rPr>
          <w:rFonts w:ascii="Garamond" w:hAnsi="Garamond"/>
          <w:snapToGrid w:val="0"/>
          <w:sz w:val="24"/>
          <w:szCs w:val="24"/>
        </w:rPr>
        <w:t xml:space="preserve">when </w:t>
      </w:r>
      <w:r w:rsidR="001511C9" w:rsidRPr="00617624">
        <w:rPr>
          <w:rFonts w:ascii="Garamond" w:hAnsi="Garamond"/>
          <w:snapToGrid w:val="0"/>
          <w:sz w:val="24"/>
          <w:szCs w:val="24"/>
        </w:rPr>
        <w:t>the biographers talk a</w:t>
      </w:r>
      <w:r w:rsidR="001F47D1" w:rsidRPr="00617624">
        <w:rPr>
          <w:rFonts w:ascii="Garamond" w:hAnsi="Garamond"/>
          <w:snapToGrid w:val="0"/>
          <w:sz w:val="24"/>
          <w:szCs w:val="24"/>
        </w:rPr>
        <w:t>bout</w:t>
      </w:r>
      <w:r w:rsidR="001511C9" w:rsidRPr="00617624">
        <w:rPr>
          <w:rFonts w:ascii="Garamond" w:hAnsi="Garamond"/>
          <w:snapToGrid w:val="0"/>
          <w:sz w:val="24"/>
          <w:szCs w:val="24"/>
        </w:rPr>
        <w:t xml:space="preserve"> how they view their </w:t>
      </w:r>
      <w:r w:rsidR="00C06DBF" w:rsidRPr="00617624">
        <w:rPr>
          <w:rFonts w:ascii="Garamond" w:hAnsi="Garamond"/>
          <w:snapToGrid w:val="0"/>
          <w:sz w:val="24"/>
          <w:szCs w:val="24"/>
        </w:rPr>
        <w:t xml:space="preserve">former </w:t>
      </w:r>
      <w:r w:rsidR="001511C9" w:rsidRPr="00617624">
        <w:rPr>
          <w:rFonts w:ascii="Garamond" w:hAnsi="Garamond"/>
          <w:snapToGrid w:val="0"/>
          <w:sz w:val="24"/>
          <w:szCs w:val="24"/>
        </w:rPr>
        <w:t xml:space="preserve">persecutors or </w:t>
      </w:r>
      <w:r w:rsidR="00C06DBF" w:rsidRPr="00617624">
        <w:rPr>
          <w:rFonts w:ascii="Garamond" w:hAnsi="Garamond"/>
          <w:snapToGrid w:val="0"/>
          <w:sz w:val="24"/>
          <w:szCs w:val="24"/>
        </w:rPr>
        <w:t xml:space="preserve">how they view the </w:t>
      </w:r>
      <w:r w:rsidR="001511C9" w:rsidRPr="00617624">
        <w:rPr>
          <w:rFonts w:ascii="Garamond" w:hAnsi="Garamond"/>
          <w:snapToGrid w:val="0"/>
          <w:sz w:val="24"/>
          <w:szCs w:val="24"/>
        </w:rPr>
        <w:t>Palestinians, when discussing the conflict between Israel and her neighbors,</w:t>
      </w:r>
      <w:r w:rsidR="001F47D1" w:rsidRPr="00617624">
        <w:rPr>
          <w:rFonts w:ascii="Garamond" w:hAnsi="Garamond"/>
          <w:snapToGrid w:val="0"/>
          <w:sz w:val="24"/>
          <w:szCs w:val="24"/>
        </w:rPr>
        <w:t xml:space="preserve"> </w:t>
      </w:r>
      <w:r w:rsidR="000720B7" w:rsidRPr="00617624">
        <w:rPr>
          <w:rFonts w:ascii="Garamond" w:hAnsi="Garamond"/>
          <w:snapToGrid w:val="0"/>
          <w:sz w:val="24"/>
          <w:szCs w:val="24"/>
        </w:rPr>
        <w:t>we have found</w:t>
      </w:r>
      <w:r w:rsidR="003913CC" w:rsidRPr="00617624">
        <w:rPr>
          <w:rFonts w:ascii="Garamond" w:hAnsi="Garamond"/>
          <w:snapToGrid w:val="0"/>
          <w:sz w:val="24"/>
          <w:szCs w:val="24"/>
        </w:rPr>
        <w:t xml:space="preserve"> </w:t>
      </w:r>
      <w:r w:rsidR="000720B7" w:rsidRPr="00617624">
        <w:rPr>
          <w:rFonts w:ascii="Garamond" w:hAnsi="Garamond"/>
          <w:snapToGrid w:val="0"/>
          <w:sz w:val="24"/>
          <w:szCs w:val="24"/>
        </w:rPr>
        <w:t xml:space="preserve">very little </w:t>
      </w:r>
      <w:r w:rsidRPr="00617624">
        <w:rPr>
          <w:rFonts w:ascii="Garamond" w:hAnsi="Garamond"/>
          <w:snapToGrid w:val="0"/>
          <w:sz w:val="24"/>
          <w:szCs w:val="24"/>
        </w:rPr>
        <w:t xml:space="preserve">evidence of </w:t>
      </w:r>
      <w:r w:rsidR="000720B7" w:rsidRPr="00617624">
        <w:rPr>
          <w:rFonts w:ascii="Garamond" w:hAnsi="Garamond"/>
          <w:snapToGrid w:val="0"/>
          <w:sz w:val="24"/>
          <w:szCs w:val="24"/>
        </w:rPr>
        <w:t>empathy toward their former (Nazi) or present</w:t>
      </w:r>
      <w:r w:rsidR="005A7B68" w:rsidRPr="00617624">
        <w:rPr>
          <w:rFonts w:ascii="Garamond" w:hAnsi="Garamond"/>
          <w:snapToGrid w:val="0"/>
          <w:sz w:val="24"/>
          <w:szCs w:val="24"/>
        </w:rPr>
        <w:t>-day</w:t>
      </w:r>
      <w:r w:rsidR="000720B7" w:rsidRPr="00617624">
        <w:rPr>
          <w:rFonts w:ascii="Garamond" w:hAnsi="Garamond"/>
          <w:snapToGrid w:val="0"/>
          <w:sz w:val="24"/>
          <w:szCs w:val="24"/>
        </w:rPr>
        <w:t xml:space="preserve"> (Palestinian) enemies.</w:t>
      </w: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 xml:space="preserve">           The most extreme example comes from the interview undertaken with Yona</w:t>
      </w:r>
      <w:r w:rsidR="00E17146" w:rsidRPr="00617624">
        <w:rPr>
          <w:rStyle w:val="FootnoteReference"/>
          <w:rFonts w:ascii="Garamond" w:hAnsi="Garamond"/>
          <w:snapToGrid w:val="0"/>
          <w:sz w:val="24"/>
          <w:szCs w:val="24"/>
        </w:rPr>
        <w:footnoteReference w:id="1"/>
      </w:r>
      <w:r w:rsidRPr="00617624">
        <w:rPr>
          <w:rFonts w:ascii="Garamond" w:hAnsi="Garamond"/>
          <w:snapToGrid w:val="0"/>
          <w:sz w:val="24"/>
          <w:szCs w:val="24"/>
        </w:rPr>
        <w:t xml:space="preserve">, who as a teenager from </w:t>
      </w:r>
      <w:smartTag w:uri="urn:schemas-microsoft-com:office:smarttags" w:element="country-region">
        <w:smartTag w:uri="urn:schemas-microsoft-com:office:smarttags" w:element="place">
          <w:r w:rsidR="00432ACC" w:rsidRPr="00617624">
            <w:rPr>
              <w:rFonts w:ascii="Garamond" w:hAnsi="Garamond"/>
              <w:snapToGrid w:val="0"/>
              <w:sz w:val="24"/>
              <w:szCs w:val="24"/>
            </w:rPr>
            <w:t>Hungary</w:t>
          </w:r>
        </w:smartTag>
      </w:smartTag>
      <w:r w:rsidRPr="00617624">
        <w:rPr>
          <w:rFonts w:ascii="Garamond" w:hAnsi="Garamond"/>
          <w:snapToGrid w:val="0"/>
          <w:sz w:val="24"/>
          <w:szCs w:val="24"/>
        </w:rPr>
        <w:t xml:space="preserve"> survived </w:t>
      </w:r>
      <w:smartTag w:uri="urn:schemas-microsoft-com:office:smarttags" w:element="place">
        <w:r w:rsidRPr="00617624">
          <w:rPr>
            <w:rFonts w:ascii="Garamond" w:hAnsi="Garamond"/>
            <w:snapToGrid w:val="0"/>
            <w:sz w:val="24"/>
            <w:szCs w:val="24"/>
          </w:rPr>
          <w:t>Auschwitz</w:t>
        </w:r>
      </w:smartTag>
      <w:r w:rsidRPr="00617624">
        <w:rPr>
          <w:rFonts w:ascii="Garamond" w:hAnsi="Garamond"/>
          <w:snapToGrid w:val="0"/>
          <w:sz w:val="24"/>
          <w:szCs w:val="24"/>
        </w:rPr>
        <w:t xml:space="preserve">. Yona was interviewed </w:t>
      </w:r>
      <w:r w:rsidR="005A7B68" w:rsidRPr="00617624">
        <w:rPr>
          <w:rFonts w:ascii="Garamond" w:hAnsi="Garamond"/>
          <w:snapToGrid w:val="0"/>
          <w:sz w:val="24"/>
          <w:szCs w:val="24"/>
        </w:rPr>
        <w:t>in 2002</w:t>
      </w:r>
      <w:r w:rsidRPr="00617624">
        <w:rPr>
          <w:rFonts w:ascii="Garamond" w:hAnsi="Garamond"/>
          <w:snapToGrid w:val="0"/>
          <w:sz w:val="24"/>
          <w:szCs w:val="24"/>
        </w:rPr>
        <w:t xml:space="preserve"> for a</w:t>
      </w:r>
      <w:r w:rsidR="005A7B68" w:rsidRPr="00617624">
        <w:rPr>
          <w:rFonts w:ascii="Garamond" w:hAnsi="Garamond"/>
          <w:snapToGrid w:val="0"/>
          <w:sz w:val="24"/>
          <w:szCs w:val="24"/>
        </w:rPr>
        <w:t xml:space="preserve"> </w:t>
      </w:r>
      <w:r w:rsidRPr="00617624">
        <w:rPr>
          <w:rFonts w:ascii="Garamond" w:hAnsi="Garamond"/>
          <w:snapToGrid w:val="0"/>
          <w:sz w:val="24"/>
          <w:szCs w:val="24"/>
        </w:rPr>
        <w:t xml:space="preserve">joint Palestinian – Israeli </w:t>
      </w:r>
      <w:r w:rsidR="005A7B68" w:rsidRPr="00617624">
        <w:rPr>
          <w:rFonts w:ascii="Garamond" w:hAnsi="Garamond"/>
          <w:snapToGrid w:val="0"/>
          <w:sz w:val="24"/>
          <w:szCs w:val="24"/>
        </w:rPr>
        <w:t xml:space="preserve">oral history project </w:t>
      </w:r>
      <w:r w:rsidRPr="00617624">
        <w:rPr>
          <w:rFonts w:ascii="Garamond" w:hAnsi="Garamond"/>
          <w:snapToGrid w:val="0"/>
          <w:sz w:val="24"/>
          <w:szCs w:val="24"/>
        </w:rPr>
        <w:t xml:space="preserve">which </w:t>
      </w:r>
      <w:r w:rsidR="005A7B68" w:rsidRPr="00617624">
        <w:rPr>
          <w:rFonts w:ascii="Garamond" w:hAnsi="Garamond"/>
          <w:snapToGrid w:val="0"/>
          <w:sz w:val="24"/>
          <w:szCs w:val="24"/>
        </w:rPr>
        <w:t>documented</w:t>
      </w:r>
      <w:r w:rsidRPr="00617624">
        <w:rPr>
          <w:rFonts w:ascii="Garamond" w:hAnsi="Garamond"/>
          <w:snapToGrid w:val="0"/>
          <w:sz w:val="24"/>
          <w:szCs w:val="24"/>
        </w:rPr>
        <w:t xml:space="preserve"> the life stories of Pa</w:t>
      </w:r>
      <w:r w:rsidRPr="00617624">
        <w:rPr>
          <w:rFonts w:ascii="Garamond" w:hAnsi="Garamond"/>
          <w:snapToGrid w:val="0"/>
          <w:sz w:val="24"/>
          <w:szCs w:val="24"/>
        </w:rPr>
        <w:t>l</w:t>
      </w:r>
      <w:r w:rsidRPr="00617624">
        <w:rPr>
          <w:rFonts w:ascii="Garamond" w:hAnsi="Garamond"/>
          <w:snapToGrid w:val="0"/>
          <w:sz w:val="24"/>
          <w:szCs w:val="24"/>
        </w:rPr>
        <w:t xml:space="preserve">estinian refugees from 1948 </w:t>
      </w:r>
      <w:r w:rsidR="003C6EC1" w:rsidRPr="00617624">
        <w:rPr>
          <w:rFonts w:ascii="Garamond" w:hAnsi="Garamond"/>
          <w:snapToGrid w:val="0"/>
          <w:sz w:val="24"/>
          <w:szCs w:val="24"/>
        </w:rPr>
        <w:t xml:space="preserve">and their descendants, </w:t>
      </w:r>
      <w:r w:rsidRPr="00617624">
        <w:rPr>
          <w:rFonts w:ascii="Garamond" w:hAnsi="Garamond"/>
          <w:snapToGrid w:val="0"/>
          <w:sz w:val="24"/>
          <w:szCs w:val="24"/>
        </w:rPr>
        <w:t xml:space="preserve">and Jewish Israelis </w:t>
      </w:r>
      <w:r w:rsidR="003C6EC1" w:rsidRPr="00617624">
        <w:rPr>
          <w:rFonts w:ascii="Garamond" w:hAnsi="Garamond"/>
          <w:snapToGrid w:val="0"/>
          <w:sz w:val="24"/>
          <w:szCs w:val="24"/>
        </w:rPr>
        <w:t>and their descen</w:t>
      </w:r>
      <w:r w:rsidR="003C6EC1" w:rsidRPr="00617624">
        <w:rPr>
          <w:rFonts w:ascii="Garamond" w:hAnsi="Garamond"/>
          <w:snapToGrid w:val="0"/>
          <w:sz w:val="24"/>
          <w:szCs w:val="24"/>
        </w:rPr>
        <w:t>d</w:t>
      </w:r>
      <w:r w:rsidR="003C6EC1" w:rsidRPr="00617624">
        <w:rPr>
          <w:rFonts w:ascii="Garamond" w:hAnsi="Garamond"/>
          <w:snapToGrid w:val="0"/>
          <w:sz w:val="24"/>
          <w:szCs w:val="24"/>
        </w:rPr>
        <w:t xml:space="preserve">ants, </w:t>
      </w:r>
      <w:r w:rsidRPr="00617624">
        <w:rPr>
          <w:rFonts w:ascii="Garamond" w:hAnsi="Garamond"/>
          <w:snapToGrid w:val="0"/>
          <w:sz w:val="24"/>
          <w:szCs w:val="24"/>
        </w:rPr>
        <w:t xml:space="preserve">who </w:t>
      </w:r>
      <w:r w:rsidR="00132A9F" w:rsidRPr="00617624">
        <w:rPr>
          <w:rFonts w:ascii="Garamond" w:hAnsi="Garamond"/>
          <w:snapToGrid w:val="0"/>
          <w:sz w:val="24"/>
          <w:szCs w:val="24"/>
        </w:rPr>
        <w:t xml:space="preserve">had been </w:t>
      </w:r>
      <w:r w:rsidRPr="00617624">
        <w:rPr>
          <w:rFonts w:ascii="Garamond" w:hAnsi="Garamond"/>
          <w:snapToGrid w:val="0"/>
          <w:sz w:val="24"/>
          <w:szCs w:val="24"/>
        </w:rPr>
        <w:t>refugees from either the Holocaust or Arab countries where they o</w:t>
      </w:r>
      <w:r w:rsidRPr="00617624">
        <w:rPr>
          <w:rFonts w:ascii="Garamond" w:hAnsi="Garamond"/>
          <w:snapToGrid w:val="0"/>
          <w:sz w:val="24"/>
          <w:szCs w:val="24"/>
        </w:rPr>
        <w:t>f</w:t>
      </w:r>
      <w:r w:rsidRPr="00617624">
        <w:rPr>
          <w:rFonts w:ascii="Garamond" w:hAnsi="Garamond"/>
          <w:snapToGrid w:val="0"/>
          <w:sz w:val="24"/>
          <w:szCs w:val="24"/>
        </w:rPr>
        <w:t>ten suffered persecution</w:t>
      </w:r>
      <w:r w:rsidR="001511C9" w:rsidRPr="00617624">
        <w:rPr>
          <w:rFonts w:ascii="Garamond" w:hAnsi="Garamond"/>
          <w:snapToGrid w:val="0"/>
          <w:sz w:val="24"/>
          <w:szCs w:val="24"/>
        </w:rPr>
        <w:t>, and who immigrated to Israel in the late 1940s</w:t>
      </w:r>
      <w:r w:rsidRPr="00617624">
        <w:rPr>
          <w:rFonts w:ascii="Garamond" w:hAnsi="Garamond"/>
          <w:snapToGrid w:val="0"/>
          <w:sz w:val="24"/>
          <w:szCs w:val="24"/>
        </w:rPr>
        <w:t xml:space="preserve">. </w:t>
      </w:r>
      <w:r w:rsidR="00861E64" w:rsidRPr="00617624">
        <w:rPr>
          <w:rFonts w:ascii="Garamond" w:hAnsi="Garamond"/>
          <w:snapToGrid w:val="0"/>
          <w:sz w:val="24"/>
          <w:szCs w:val="24"/>
        </w:rPr>
        <w:t>In the Israeli sample, there were 25 interviewees</w:t>
      </w:r>
      <w:r w:rsidR="003C6EC1" w:rsidRPr="00617624">
        <w:rPr>
          <w:rFonts w:ascii="Garamond" w:hAnsi="Garamond"/>
          <w:snapToGrid w:val="0"/>
          <w:sz w:val="24"/>
          <w:szCs w:val="24"/>
        </w:rPr>
        <w:t xml:space="preserve">; </w:t>
      </w:r>
      <w:r w:rsidR="00861E64" w:rsidRPr="00617624">
        <w:rPr>
          <w:rFonts w:ascii="Garamond" w:hAnsi="Garamond"/>
          <w:snapToGrid w:val="0"/>
          <w:sz w:val="24"/>
          <w:szCs w:val="24"/>
        </w:rPr>
        <w:t xml:space="preserve">Yona was one of the first. </w:t>
      </w: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t>Yona’s story focused on his and his family’s experiences</w:t>
      </w:r>
      <w:r w:rsidR="003C6EC1" w:rsidRPr="00617624">
        <w:rPr>
          <w:rFonts w:ascii="Garamond" w:hAnsi="Garamond"/>
          <w:snapToGrid w:val="0"/>
          <w:sz w:val="24"/>
          <w:szCs w:val="24"/>
        </w:rPr>
        <w:t xml:space="preserve">. </w:t>
      </w:r>
      <w:r w:rsidR="003F3116" w:rsidRPr="00617624">
        <w:rPr>
          <w:rFonts w:ascii="Garamond" w:hAnsi="Garamond"/>
          <w:snapToGrid w:val="0"/>
          <w:sz w:val="24"/>
          <w:szCs w:val="24"/>
        </w:rPr>
        <w:t>He went</w:t>
      </w:r>
      <w:r w:rsidRPr="00617624">
        <w:rPr>
          <w:rFonts w:ascii="Garamond" w:hAnsi="Garamond"/>
          <w:snapToGrid w:val="0"/>
          <w:sz w:val="24"/>
          <w:szCs w:val="24"/>
        </w:rPr>
        <w:t xml:space="preserve"> into detail concerning the dissolution of his </w:t>
      </w:r>
      <w:r w:rsidR="003C6EC1" w:rsidRPr="00617624">
        <w:rPr>
          <w:rFonts w:ascii="Garamond" w:hAnsi="Garamond"/>
          <w:snapToGrid w:val="0"/>
          <w:sz w:val="24"/>
          <w:szCs w:val="24"/>
        </w:rPr>
        <w:t>‘</w:t>
      </w:r>
      <w:r w:rsidRPr="00617624">
        <w:rPr>
          <w:rFonts w:ascii="Garamond" w:hAnsi="Garamond"/>
          <w:snapToGrid w:val="0"/>
          <w:sz w:val="24"/>
          <w:szCs w:val="24"/>
        </w:rPr>
        <w:t>normal</w:t>
      </w:r>
      <w:r w:rsidR="003C6EC1" w:rsidRPr="00617624">
        <w:rPr>
          <w:rFonts w:ascii="Garamond" w:hAnsi="Garamond"/>
          <w:snapToGrid w:val="0"/>
          <w:sz w:val="24"/>
          <w:szCs w:val="24"/>
        </w:rPr>
        <w:t>’</w:t>
      </w:r>
      <w:r w:rsidRPr="00617624">
        <w:rPr>
          <w:rFonts w:ascii="Garamond" w:hAnsi="Garamond"/>
          <w:snapToGrid w:val="0"/>
          <w:sz w:val="24"/>
          <w:szCs w:val="24"/>
        </w:rPr>
        <w:t xml:space="preserve"> life </w:t>
      </w:r>
      <w:r w:rsidR="003C6EC1" w:rsidRPr="00617624">
        <w:rPr>
          <w:rFonts w:ascii="Garamond" w:hAnsi="Garamond"/>
          <w:snapToGrid w:val="0"/>
          <w:sz w:val="24"/>
          <w:szCs w:val="24"/>
        </w:rPr>
        <w:t xml:space="preserve">after the Nazis invaded </w:t>
      </w:r>
      <w:smartTag w:uri="urn:schemas-microsoft-com:office:smarttags" w:element="City">
        <w:smartTag w:uri="urn:schemas-microsoft-com:office:smarttags" w:element="place">
          <w:r w:rsidR="003C6EC1" w:rsidRPr="00617624">
            <w:rPr>
              <w:rFonts w:ascii="Garamond" w:hAnsi="Garamond"/>
              <w:snapToGrid w:val="0"/>
              <w:sz w:val="24"/>
              <w:szCs w:val="24"/>
            </w:rPr>
            <w:t>Budapest</w:t>
          </w:r>
        </w:smartTag>
      </w:smartTag>
      <w:r w:rsidR="003C6EC1" w:rsidRPr="00617624">
        <w:rPr>
          <w:rFonts w:ascii="Garamond" w:hAnsi="Garamond"/>
          <w:snapToGrid w:val="0"/>
          <w:sz w:val="24"/>
          <w:szCs w:val="24"/>
        </w:rPr>
        <w:t xml:space="preserve"> in 1944 </w:t>
      </w:r>
      <w:r w:rsidRPr="00617624">
        <w:rPr>
          <w:rFonts w:ascii="Garamond" w:hAnsi="Garamond"/>
          <w:snapToGrid w:val="0"/>
          <w:sz w:val="24"/>
          <w:szCs w:val="24"/>
        </w:rPr>
        <w:t xml:space="preserve">and the degradations and violence that he and his loved ones suffered. </w:t>
      </w:r>
      <w:r w:rsidR="00C831DD" w:rsidRPr="00617624">
        <w:rPr>
          <w:rFonts w:ascii="Garamond" w:hAnsi="Garamond"/>
          <w:snapToGrid w:val="0"/>
          <w:sz w:val="24"/>
          <w:szCs w:val="24"/>
        </w:rPr>
        <w:t xml:space="preserve">Since he was a teenager at the time of the war, </w:t>
      </w:r>
      <w:r w:rsidR="003C6EC1" w:rsidRPr="00617624">
        <w:rPr>
          <w:rFonts w:ascii="Garamond" w:hAnsi="Garamond"/>
          <w:snapToGrid w:val="0"/>
          <w:sz w:val="24"/>
          <w:szCs w:val="24"/>
        </w:rPr>
        <w:t>he</w:t>
      </w:r>
      <w:r w:rsidR="00C831DD" w:rsidRPr="00617624">
        <w:rPr>
          <w:rFonts w:ascii="Garamond" w:hAnsi="Garamond"/>
          <w:snapToGrid w:val="0"/>
          <w:sz w:val="24"/>
          <w:szCs w:val="24"/>
        </w:rPr>
        <w:t xml:space="preserve"> focused on the life of an adolescent who often did not understand the situation and the consequences that it might have. </w:t>
      </w:r>
      <w:r w:rsidR="00861E64" w:rsidRPr="00617624">
        <w:rPr>
          <w:rFonts w:ascii="Garamond" w:hAnsi="Garamond"/>
          <w:snapToGrid w:val="0"/>
          <w:sz w:val="24"/>
          <w:szCs w:val="24"/>
        </w:rPr>
        <w:t>After Yona told his life story, he was asked to share his views on the Palestinian-Israeli conflict</w:t>
      </w:r>
      <w:r w:rsidR="00B21418" w:rsidRPr="00617624">
        <w:rPr>
          <w:rFonts w:ascii="Garamond" w:hAnsi="Garamond"/>
          <w:snapToGrid w:val="0"/>
          <w:sz w:val="24"/>
          <w:szCs w:val="24"/>
        </w:rPr>
        <w:t xml:space="preserve">, including </w:t>
      </w:r>
      <w:r w:rsidR="00861E64" w:rsidRPr="00617624">
        <w:rPr>
          <w:rFonts w:ascii="Garamond" w:hAnsi="Garamond"/>
          <w:snapToGrid w:val="0"/>
          <w:sz w:val="24"/>
          <w:szCs w:val="24"/>
        </w:rPr>
        <w:t>poss</w:t>
      </w:r>
      <w:r w:rsidR="00861E64" w:rsidRPr="00617624">
        <w:rPr>
          <w:rFonts w:ascii="Garamond" w:hAnsi="Garamond"/>
          <w:snapToGrid w:val="0"/>
          <w:sz w:val="24"/>
          <w:szCs w:val="24"/>
        </w:rPr>
        <w:t>i</w:t>
      </w:r>
      <w:r w:rsidR="00861E64" w:rsidRPr="00617624">
        <w:rPr>
          <w:rFonts w:ascii="Garamond" w:hAnsi="Garamond"/>
          <w:snapToGrid w:val="0"/>
          <w:sz w:val="24"/>
          <w:szCs w:val="24"/>
        </w:rPr>
        <w:t>ble solutions to this conflict</w:t>
      </w:r>
      <w:r w:rsidR="003E4FA6" w:rsidRPr="00617624">
        <w:rPr>
          <w:rFonts w:ascii="Garamond" w:hAnsi="Garamond"/>
          <w:snapToGrid w:val="0"/>
          <w:sz w:val="24"/>
          <w:szCs w:val="24"/>
        </w:rPr>
        <w:t xml:space="preserve"> and to the Palestinian refugee issue</w:t>
      </w:r>
      <w:r w:rsidR="00861E64" w:rsidRPr="00617624">
        <w:rPr>
          <w:rFonts w:ascii="Garamond" w:hAnsi="Garamond"/>
          <w:snapToGrid w:val="0"/>
          <w:sz w:val="24"/>
          <w:szCs w:val="24"/>
        </w:rPr>
        <w:t xml:space="preserve">. </w:t>
      </w:r>
      <w:r w:rsidR="00C831DD" w:rsidRPr="00617624">
        <w:rPr>
          <w:rFonts w:ascii="Garamond" w:hAnsi="Garamond"/>
          <w:snapToGrid w:val="0"/>
          <w:sz w:val="24"/>
          <w:szCs w:val="24"/>
        </w:rPr>
        <w:t>Yona</w:t>
      </w:r>
      <w:r w:rsidRPr="00617624">
        <w:rPr>
          <w:rFonts w:ascii="Garamond" w:hAnsi="Garamond"/>
          <w:snapToGrid w:val="0"/>
          <w:sz w:val="24"/>
          <w:szCs w:val="24"/>
        </w:rPr>
        <w:t xml:space="preserve"> said:</w:t>
      </w:r>
    </w:p>
    <w:p w:rsidR="000720B7" w:rsidRPr="00617624" w:rsidRDefault="000720B7" w:rsidP="00617624">
      <w:pPr>
        <w:widowControl w:val="0"/>
        <w:rPr>
          <w:rFonts w:ascii="Garamond" w:hAnsi="Garamond"/>
          <w:i/>
          <w:iCs/>
          <w:snapToGrid w:val="0"/>
          <w:sz w:val="24"/>
          <w:szCs w:val="24"/>
        </w:rPr>
      </w:pPr>
      <w:r w:rsidRPr="00617624">
        <w:rPr>
          <w:rFonts w:ascii="Garamond" w:hAnsi="Garamond"/>
          <w:snapToGrid w:val="0"/>
          <w:sz w:val="24"/>
          <w:szCs w:val="24"/>
        </w:rPr>
        <w:tab/>
      </w:r>
      <w:r w:rsidRPr="00617624">
        <w:rPr>
          <w:rFonts w:ascii="Garamond" w:hAnsi="Garamond"/>
          <w:i/>
          <w:iCs/>
          <w:snapToGrid w:val="0"/>
          <w:sz w:val="24"/>
          <w:szCs w:val="24"/>
        </w:rPr>
        <w:t xml:space="preserve">…If it </w:t>
      </w:r>
      <w:r w:rsidR="004E21BF" w:rsidRPr="00617624">
        <w:rPr>
          <w:rFonts w:ascii="Garamond" w:hAnsi="Garamond"/>
          <w:i/>
          <w:iCs/>
          <w:snapToGrid w:val="0"/>
          <w:sz w:val="24"/>
          <w:szCs w:val="24"/>
        </w:rPr>
        <w:t>were</w:t>
      </w:r>
      <w:r w:rsidRPr="00617624">
        <w:rPr>
          <w:rFonts w:ascii="Garamond" w:hAnsi="Garamond"/>
          <w:i/>
          <w:iCs/>
          <w:snapToGrid w:val="0"/>
          <w:sz w:val="24"/>
          <w:szCs w:val="24"/>
        </w:rPr>
        <w:t xml:space="preserve"> up to me I would</w:t>
      </w:r>
      <w:r w:rsidR="004E21BF" w:rsidRPr="00617624">
        <w:rPr>
          <w:rFonts w:ascii="Garamond" w:hAnsi="Garamond"/>
          <w:i/>
          <w:iCs/>
          <w:snapToGrid w:val="0"/>
          <w:sz w:val="24"/>
          <w:szCs w:val="24"/>
        </w:rPr>
        <w:t xml:space="preserve"> put all of the Palestinians on</w:t>
      </w:r>
      <w:r w:rsidRPr="00617624">
        <w:rPr>
          <w:rFonts w:ascii="Garamond" w:hAnsi="Garamond"/>
          <w:i/>
          <w:iCs/>
          <w:snapToGrid w:val="0"/>
          <w:sz w:val="24"/>
          <w:szCs w:val="24"/>
        </w:rPr>
        <w:t xml:space="preserve"> transports and send them to the gas chambers just like they</w:t>
      </w:r>
      <w:r w:rsidR="00791451" w:rsidRPr="00617624">
        <w:rPr>
          <w:rFonts w:ascii="Garamond" w:hAnsi="Garamond"/>
          <w:i/>
          <w:iCs/>
          <w:snapToGrid w:val="0"/>
          <w:sz w:val="24"/>
          <w:szCs w:val="24"/>
        </w:rPr>
        <w:t xml:space="preserve"> (the Nazis)</w:t>
      </w:r>
      <w:r w:rsidRPr="00617624">
        <w:rPr>
          <w:rFonts w:ascii="Garamond" w:hAnsi="Garamond"/>
          <w:i/>
          <w:iCs/>
          <w:snapToGrid w:val="0"/>
          <w:sz w:val="24"/>
          <w:szCs w:val="24"/>
        </w:rPr>
        <w:t xml:space="preserve"> did with us. And I know Palestinians, I have worked with them and I have had Palestinian friends, but this is what I think…</w:t>
      </w:r>
    </w:p>
    <w:p w:rsidR="004E21BF"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r>
      <w:r w:rsidR="001511C9" w:rsidRPr="00617624">
        <w:rPr>
          <w:rFonts w:ascii="Garamond" w:hAnsi="Garamond"/>
          <w:snapToGrid w:val="0"/>
          <w:sz w:val="24"/>
          <w:szCs w:val="24"/>
        </w:rPr>
        <w:t xml:space="preserve">This statement was so </w:t>
      </w:r>
      <w:r w:rsidR="003E4608" w:rsidRPr="00617624">
        <w:rPr>
          <w:rFonts w:ascii="Garamond" w:hAnsi="Garamond"/>
          <w:snapToGrid w:val="0"/>
          <w:sz w:val="24"/>
          <w:szCs w:val="24"/>
        </w:rPr>
        <w:t>emotionally difficult</w:t>
      </w:r>
      <w:r w:rsidR="001511C9" w:rsidRPr="00617624">
        <w:rPr>
          <w:rFonts w:ascii="Garamond" w:hAnsi="Garamond"/>
          <w:snapToGrid w:val="0"/>
          <w:sz w:val="24"/>
          <w:szCs w:val="24"/>
        </w:rPr>
        <w:t xml:space="preserve"> for the first author</w:t>
      </w:r>
      <w:r w:rsidR="003E4608" w:rsidRPr="00617624">
        <w:rPr>
          <w:rFonts w:ascii="Garamond" w:hAnsi="Garamond"/>
          <w:snapToGrid w:val="0"/>
          <w:sz w:val="24"/>
          <w:szCs w:val="24"/>
        </w:rPr>
        <w:t>, who was the i</w:t>
      </w:r>
      <w:r w:rsidR="003E4608" w:rsidRPr="00617624">
        <w:rPr>
          <w:rFonts w:ascii="Garamond" w:hAnsi="Garamond"/>
          <w:snapToGrid w:val="0"/>
          <w:sz w:val="24"/>
          <w:szCs w:val="24"/>
        </w:rPr>
        <w:t>n</w:t>
      </w:r>
      <w:r w:rsidR="003E4608" w:rsidRPr="00617624">
        <w:rPr>
          <w:rFonts w:ascii="Garamond" w:hAnsi="Garamond"/>
          <w:snapToGrid w:val="0"/>
          <w:sz w:val="24"/>
          <w:szCs w:val="24"/>
        </w:rPr>
        <w:t>terviewer,</w:t>
      </w:r>
      <w:r w:rsidR="001511C9" w:rsidRPr="00617624">
        <w:rPr>
          <w:rFonts w:ascii="Garamond" w:hAnsi="Garamond"/>
          <w:snapToGrid w:val="0"/>
          <w:sz w:val="24"/>
          <w:szCs w:val="24"/>
        </w:rPr>
        <w:t xml:space="preserve"> to </w:t>
      </w:r>
      <w:r w:rsidR="003E4608" w:rsidRPr="00617624">
        <w:rPr>
          <w:rFonts w:ascii="Garamond" w:hAnsi="Garamond"/>
          <w:snapToGrid w:val="0"/>
          <w:sz w:val="24"/>
          <w:szCs w:val="24"/>
        </w:rPr>
        <w:t>absorb</w:t>
      </w:r>
      <w:r w:rsidR="001511C9" w:rsidRPr="00617624">
        <w:rPr>
          <w:rFonts w:ascii="Garamond" w:hAnsi="Garamond"/>
          <w:snapToGrid w:val="0"/>
          <w:sz w:val="24"/>
          <w:szCs w:val="24"/>
        </w:rPr>
        <w:t xml:space="preserve"> that she </w:t>
      </w:r>
      <w:r w:rsidR="003E4608" w:rsidRPr="00617624">
        <w:rPr>
          <w:rFonts w:ascii="Garamond" w:hAnsi="Garamond"/>
          <w:snapToGrid w:val="0"/>
          <w:sz w:val="24"/>
          <w:szCs w:val="24"/>
        </w:rPr>
        <w:t xml:space="preserve">actually </w:t>
      </w:r>
      <w:r w:rsidR="001511C9" w:rsidRPr="00617624">
        <w:rPr>
          <w:rFonts w:ascii="Garamond" w:hAnsi="Garamond"/>
          <w:snapToGrid w:val="0"/>
          <w:sz w:val="24"/>
          <w:szCs w:val="24"/>
        </w:rPr>
        <w:t xml:space="preserve">did not 'hear' it until she </w:t>
      </w:r>
      <w:r w:rsidR="003E4608" w:rsidRPr="00617624">
        <w:rPr>
          <w:rFonts w:ascii="Garamond" w:hAnsi="Garamond"/>
          <w:snapToGrid w:val="0"/>
          <w:sz w:val="24"/>
          <w:szCs w:val="24"/>
        </w:rPr>
        <w:t>watched</w:t>
      </w:r>
      <w:r w:rsidR="001511C9" w:rsidRPr="00617624">
        <w:rPr>
          <w:rFonts w:ascii="Garamond" w:hAnsi="Garamond"/>
          <w:snapToGrid w:val="0"/>
          <w:sz w:val="24"/>
          <w:szCs w:val="24"/>
        </w:rPr>
        <w:t xml:space="preserve"> the video </w:t>
      </w:r>
      <w:r w:rsidR="003E4608" w:rsidRPr="00617624">
        <w:rPr>
          <w:rFonts w:ascii="Garamond" w:hAnsi="Garamond"/>
          <w:snapToGrid w:val="0"/>
          <w:sz w:val="24"/>
          <w:szCs w:val="24"/>
        </w:rPr>
        <w:t>to check for sound and visual quality</w:t>
      </w:r>
      <w:r w:rsidR="001511C9" w:rsidRPr="00617624">
        <w:rPr>
          <w:rFonts w:ascii="Garamond" w:hAnsi="Garamond"/>
          <w:snapToGrid w:val="0"/>
          <w:sz w:val="24"/>
          <w:szCs w:val="24"/>
        </w:rPr>
        <w:t xml:space="preserve">. </w:t>
      </w:r>
      <w:r w:rsidR="00621D81" w:rsidRPr="00617624">
        <w:rPr>
          <w:rFonts w:ascii="Garamond" w:hAnsi="Garamond"/>
          <w:snapToGrid w:val="0"/>
          <w:sz w:val="24"/>
          <w:szCs w:val="24"/>
        </w:rPr>
        <w:t xml:space="preserve">However, once the message was heard, it left </w:t>
      </w:r>
      <w:r w:rsidRPr="00617624">
        <w:rPr>
          <w:rFonts w:ascii="Garamond" w:hAnsi="Garamond"/>
          <w:snapToGrid w:val="0"/>
          <w:sz w:val="24"/>
          <w:szCs w:val="24"/>
        </w:rPr>
        <w:t xml:space="preserve">no room for confusion; </w:t>
      </w:r>
      <w:r w:rsidR="00621D81" w:rsidRPr="00617624">
        <w:rPr>
          <w:rFonts w:ascii="Garamond" w:hAnsi="Garamond"/>
          <w:snapToGrid w:val="0"/>
          <w:sz w:val="24"/>
          <w:szCs w:val="24"/>
        </w:rPr>
        <w:t xml:space="preserve">one of the main lessons of the Holocaust </w:t>
      </w:r>
      <w:r w:rsidRPr="00617624">
        <w:rPr>
          <w:rFonts w:ascii="Garamond" w:hAnsi="Garamond"/>
          <w:snapToGrid w:val="0"/>
          <w:sz w:val="24"/>
          <w:szCs w:val="24"/>
        </w:rPr>
        <w:t>for Yona</w:t>
      </w:r>
      <w:r w:rsidR="00621D81" w:rsidRPr="00617624">
        <w:rPr>
          <w:rFonts w:ascii="Garamond" w:hAnsi="Garamond"/>
          <w:snapToGrid w:val="0"/>
          <w:sz w:val="24"/>
          <w:szCs w:val="24"/>
        </w:rPr>
        <w:t xml:space="preserve"> was </w:t>
      </w:r>
      <w:r w:rsidRPr="00617624">
        <w:rPr>
          <w:rFonts w:ascii="Garamond" w:hAnsi="Garamond"/>
          <w:snapToGrid w:val="0"/>
          <w:sz w:val="24"/>
          <w:szCs w:val="24"/>
        </w:rPr>
        <w:t xml:space="preserve">that when one carries out violence against your group, the only </w:t>
      </w:r>
      <w:r w:rsidR="00717B82" w:rsidRPr="00617624">
        <w:rPr>
          <w:rFonts w:ascii="Garamond" w:hAnsi="Garamond"/>
          <w:snapToGrid w:val="0"/>
          <w:sz w:val="24"/>
          <w:szCs w:val="24"/>
        </w:rPr>
        <w:t>solution</w:t>
      </w:r>
      <w:r w:rsidRPr="00617624">
        <w:rPr>
          <w:rFonts w:ascii="Garamond" w:hAnsi="Garamond"/>
          <w:snapToGrid w:val="0"/>
          <w:sz w:val="24"/>
          <w:szCs w:val="24"/>
        </w:rPr>
        <w:t xml:space="preserve"> is to answer them in kind. </w:t>
      </w:r>
      <w:r w:rsidR="00621D81" w:rsidRPr="00617624">
        <w:rPr>
          <w:rFonts w:ascii="Garamond" w:hAnsi="Garamond"/>
          <w:snapToGrid w:val="0"/>
          <w:sz w:val="24"/>
          <w:szCs w:val="24"/>
        </w:rPr>
        <w:t>It is interes</w:t>
      </w:r>
      <w:r w:rsidR="00621D81" w:rsidRPr="00617624">
        <w:rPr>
          <w:rFonts w:ascii="Garamond" w:hAnsi="Garamond"/>
          <w:snapToGrid w:val="0"/>
          <w:sz w:val="24"/>
          <w:szCs w:val="24"/>
        </w:rPr>
        <w:t>t</w:t>
      </w:r>
      <w:r w:rsidR="00621D81" w:rsidRPr="00617624">
        <w:rPr>
          <w:rFonts w:ascii="Garamond" w:hAnsi="Garamond"/>
          <w:snapToGrid w:val="0"/>
          <w:sz w:val="24"/>
          <w:szCs w:val="24"/>
        </w:rPr>
        <w:t xml:space="preserve">ing to note that while </w:t>
      </w:r>
      <w:r w:rsidRPr="00617624">
        <w:rPr>
          <w:rFonts w:ascii="Garamond" w:hAnsi="Garamond"/>
          <w:snapToGrid w:val="0"/>
          <w:sz w:val="24"/>
          <w:szCs w:val="24"/>
        </w:rPr>
        <w:t xml:space="preserve">he repeatedly asked throughout his interview how the Nazis and their Hungarian </w:t>
      </w:r>
      <w:r w:rsidR="00791451" w:rsidRPr="00617624">
        <w:rPr>
          <w:rFonts w:ascii="Garamond" w:hAnsi="Garamond"/>
          <w:snapToGrid w:val="0"/>
          <w:sz w:val="24"/>
          <w:szCs w:val="24"/>
        </w:rPr>
        <w:t>collaborators</w:t>
      </w:r>
      <w:r w:rsidRPr="00617624">
        <w:rPr>
          <w:rFonts w:ascii="Garamond" w:hAnsi="Garamond"/>
          <w:snapToGrid w:val="0"/>
          <w:sz w:val="24"/>
          <w:szCs w:val="24"/>
        </w:rPr>
        <w:t xml:space="preserve"> could have been so cruel to </w:t>
      </w:r>
      <w:r w:rsidR="00B21B93" w:rsidRPr="00617624">
        <w:rPr>
          <w:rFonts w:ascii="Garamond" w:hAnsi="Garamond"/>
          <w:snapToGrid w:val="0"/>
          <w:sz w:val="24"/>
          <w:szCs w:val="24"/>
        </w:rPr>
        <w:t>the</w:t>
      </w:r>
      <w:r w:rsidRPr="00617624">
        <w:rPr>
          <w:rFonts w:ascii="Garamond" w:hAnsi="Garamond"/>
          <w:snapToGrid w:val="0"/>
          <w:sz w:val="24"/>
          <w:szCs w:val="24"/>
        </w:rPr>
        <w:t xml:space="preserve"> Jews, </w:t>
      </w:r>
      <w:r w:rsidR="00717B82" w:rsidRPr="00617624">
        <w:rPr>
          <w:rFonts w:ascii="Garamond" w:hAnsi="Garamond"/>
          <w:snapToGrid w:val="0"/>
          <w:sz w:val="24"/>
          <w:szCs w:val="24"/>
        </w:rPr>
        <w:t xml:space="preserve">Yona </w:t>
      </w:r>
      <w:r w:rsidRPr="00617624">
        <w:rPr>
          <w:rFonts w:ascii="Garamond" w:hAnsi="Garamond"/>
          <w:snapToGrid w:val="0"/>
          <w:sz w:val="24"/>
          <w:szCs w:val="24"/>
        </w:rPr>
        <w:t xml:space="preserve">does not </w:t>
      </w:r>
      <w:r w:rsidR="00132A9F" w:rsidRPr="00617624">
        <w:rPr>
          <w:rFonts w:ascii="Garamond" w:hAnsi="Garamond"/>
          <w:snapToGrid w:val="0"/>
          <w:sz w:val="24"/>
          <w:szCs w:val="24"/>
        </w:rPr>
        <w:t>say that these perpetrators should have been gassed</w:t>
      </w:r>
      <w:r w:rsidR="00717B82" w:rsidRPr="00617624">
        <w:rPr>
          <w:rFonts w:ascii="Garamond" w:hAnsi="Garamond"/>
          <w:snapToGrid w:val="0"/>
          <w:sz w:val="24"/>
          <w:szCs w:val="24"/>
        </w:rPr>
        <w:t xml:space="preserve"> after the war ended. This macabre su</w:t>
      </w:r>
      <w:r w:rsidR="00717B82" w:rsidRPr="00617624">
        <w:rPr>
          <w:rFonts w:ascii="Garamond" w:hAnsi="Garamond"/>
          <w:snapToGrid w:val="0"/>
          <w:sz w:val="24"/>
          <w:szCs w:val="24"/>
        </w:rPr>
        <w:t>g</w:t>
      </w:r>
      <w:r w:rsidR="00717B82" w:rsidRPr="00617624">
        <w:rPr>
          <w:rFonts w:ascii="Garamond" w:hAnsi="Garamond"/>
          <w:snapToGrid w:val="0"/>
          <w:sz w:val="24"/>
          <w:szCs w:val="24"/>
        </w:rPr>
        <w:t>gestion is made only for the Palestinian</w:t>
      </w:r>
      <w:r w:rsidR="00B21B93" w:rsidRPr="00617624">
        <w:rPr>
          <w:rFonts w:ascii="Garamond" w:hAnsi="Garamond"/>
          <w:snapToGrid w:val="0"/>
          <w:sz w:val="24"/>
          <w:szCs w:val="24"/>
        </w:rPr>
        <w:t>s, his present day enemies.</w:t>
      </w:r>
      <w:r w:rsidRPr="00617624">
        <w:rPr>
          <w:rFonts w:ascii="Garamond" w:hAnsi="Garamond"/>
          <w:snapToGrid w:val="0"/>
          <w:sz w:val="24"/>
          <w:szCs w:val="24"/>
        </w:rPr>
        <w:t xml:space="preserve"> </w:t>
      </w:r>
      <w:r w:rsidR="004E21BF" w:rsidRPr="00617624">
        <w:rPr>
          <w:rFonts w:ascii="Garamond" w:hAnsi="Garamond"/>
          <w:snapToGrid w:val="0"/>
          <w:sz w:val="24"/>
          <w:szCs w:val="24"/>
        </w:rPr>
        <w:t xml:space="preserve"> </w:t>
      </w:r>
    </w:p>
    <w:p w:rsidR="00B21B93"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Yona </w:t>
      </w:r>
      <w:r w:rsidR="00A31B6E" w:rsidRPr="00617624">
        <w:rPr>
          <w:rFonts w:ascii="Garamond" w:hAnsi="Garamond"/>
          <w:snapToGrid w:val="0"/>
          <w:sz w:val="24"/>
          <w:szCs w:val="24"/>
        </w:rPr>
        <w:t>presents</w:t>
      </w:r>
      <w:r w:rsidR="005A7B68" w:rsidRPr="00617624">
        <w:rPr>
          <w:rFonts w:ascii="Garamond" w:hAnsi="Garamond"/>
          <w:snapToGrid w:val="0"/>
          <w:sz w:val="24"/>
          <w:szCs w:val="24"/>
        </w:rPr>
        <w:t xml:space="preserve"> only one group </w:t>
      </w:r>
      <w:r w:rsidR="00B21B93" w:rsidRPr="00617624">
        <w:rPr>
          <w:rFonts w:ascii="Garamond" w:hAnsi="Garamond"/>
          <w:snapToGrid w:val="0"/>
          <w:sz w:val="24"/>
          <w:szCs w:val="24"/>
        </w:rPr>
        <w:t xml:space="preserve">as “the victims." </w:t>
      </w:r>
      <w:r w:rsidR="00A9345F" w:rsidRPr="00617624">
        <w:rPr>
          <w:rFonts w:ascii="Garamond" w:hAnsi="Garamond"/>
          <w:snapToGrid w:val="0"/>
          <w:sz w:val="24"/>
          <w:szCs w:val="24"/>
        </w:rPr>
        <w:t>Empirical r</w:t>
      </w:r>
      <w:r w:rsidR="00A31B6E" w:rsidRPr="00617624">
        <w:rPr>
          <w:rFonts w:ascii="Garamond" w:hAnsi="Garamond"/>
          <w:snapToGrid w:val="0"/>
          <w:sz w:val="24"/>
          <w:szCs w:val="24"/>
        </w:rPr>
        <w:t xml:space="preserve">esearch has </w:t>
      </w:r>
      <w:r w:rsidR="000922FC" w:rsidRPr="00617624">
        <w:rPr>
          <w:rFonts w:ascii="Garamond" w:hAnsi="Garamond"/>
          <w:snapToGrid w:val="0"/>
          <w:sz w:val="24"/>
          <w:szCs w:val="24"/>
        </w:rPr>
        <w:t>found</w:t>
      </w:r>
      <w:r w:rsidR="00A31B6E" w:rsidRPr="00617624">
        <w:rPr>
          <w:rFonts w:ascii="Garamond" w:hAnsi="Garamond"/>
          <w:snapToGrid w:val="0"/>
          <w:sz w:val="24"/>
          <w:szCs w:val="24"/>
        </w:rPr>
        <w:t xml:space="preserve"> that i</w:t>
      </w:r>
      <w:r w:rsidR="00B21B93" w:rsidRPr="00617624">
        <w:rPr>
          <w:rFonts w:ascii="Garamond" w:hAnsi="Garamond"/>
          <w:snapToGrid w:val="0"/>
          <w:sz w:val="24"/>
          <w:szCs w:val="24"/>
        </w:rPr>
        <w:t>n protracted conflicts such as the Palestinian-Israeli conflict, each side tends to see itself as a sole victim (Bar-Tal, 1995) while totally negating the victimization of the other (Gur-Ze'ev, 1998; Gur Ze'ev and Pappe, 2001). Empathy does not exist between the two sides who are preoccupied with their own victimization (Nadler, 2002).</w:t>
      </w:r>
      <w:r w:rsidR="004E21BF" w:rsidRPr="00617624">
        <w:rPr>
          <w:rFonts w:ascii="Garamond" w:hAnsi="Garamond"/>
          <w:snapToGrid w:val="0"/>
          <w:sz w:val="24"/>
          <w:szCs w:val="24"/>
        </w:rPr>
        <w:t xml:space="preserve"> </w:t>
      </w:r>
      <w:r w:rsidR="00621D81" w:rsidRPr="00617624">
        <w:rPr>
          <w:rFonts w:ascii="Garamond" w:hAnsi="Garamond"/>
          <w:snapToGrid w:val="0"/>
          <w:sz w:val="24"/>
          <w:szCs w:val="24"/>
        </w:rPr>
        <w:t>In Yona's view, s</w:t>
      </w:r>
      <w:r w:rsidR="004E21BF" w:rsidRPr="00617624">
        <w:rPr>
          <w:rFonts w:ascii="Garamond" w:hAnsi="Garamond"/>
          <w:snapToGrid w:val="0"/>
          <w:sz w:val="24"/>
          <w:szCs w:val="24"/>
        </w:rPr>
        <w:t>ince the Palestinians are perceived as “the enemy,” the only way to solve the conflict is by d</w:t>
      </w:r>
      <w:r w:rsidR="004E21BF" w:rsidRPr="00617624">
        <w:rPr>
          <w:rFonts w:ascii="Garamond" w:hAnsi="Garamond"/>
          <w:snapToGrid w:val="0"/>
          <w:sz w:val="24"/>
          <w:szCs w:val="24"/>
        </w:rPr>
        <w:t>e</w:t>
      </w:r>
      <w:r w:rsidR="004E21BF" w:rsidRPr="00617624">
        <w:rPr>
          <w:rFonts w:ascii="Garamond" w:hAnsi="Garamond"/>
          <w:snapToGrid w:val="0"/>
          <w:sz w:val="24"/>
          <w:szCs w:val="24"/>
        </w:rPr>
        <w:t xml:space="preserve">stroying them, so that the Jews can live in peace. </w:t>
      </w:r>
      <w:r w:rsidR="00621D81" w:rsidRPr="00617624">
        <w:rPr>
          <w:rFonts w:ascii="Garamond" w:hAnsi="Garamond"/>
          <w:snapToGrid w:val="0"/>
          <w:sz w:val="24"/>
          <w:szCs w:val="24"/>
        </w:rPr>
        <w:t>Yona even chooses the method used in the death camps</w:t>
      </w:r>
      <w:r w:rsidR="00132A9F" w:rsidRPr="00617624">
        <w:rPr>
          <w:rFonts w:ascii="Garamond" w:hAnsi="Garamond"/>
          <w:snapToGrid w:val="0"/>
          <w:sz w:val="24"/>
          <w:szCs w:val="24"/>
        </w:rPr>
        <w:t xml:space="preserve"> as a way of 'solving' the problem</w:t>
      </w:r>
      <w:r w:rsidR="00111604" w:rsidRPr="00617624">
        <w:rPr>
          <w:rFonts w:ascii="Garamond" w:hAnsi="Garamond"/>
          <w:snapToGrid w:val="0"/>
          <w:sz w:val="24"/>
          <w:szCs w:val="24"/>
        </w:rPr>
        <w:t xml:space="preserve"> – that of gas asphyxiation. </w:t>
      </w:r>
    </w:p>
    <w:p w:rsidR="004E21BF" w:rsidRPr="00617624" w:rsidRDefault="009C0F6C" w:rsidP="00617624">
      <w:pPr>
        <w:widowControl w:val="0"/>
        <w:ind w:firstLine="720"/>
        <w:rPr>
          <w:rFonts w:ascii="Garamond" w:hAnsi="Garamond"/>
          <w:snapToGrid w:val="0"/>
          <w:sz w:val="24"/>
          <w:szCs w:val="24"/>
        </w:rPr>
      </w:pPr>
      <w:r w:rsidRPr="00617624">
        <w:rPr>
          <w:rFonts w:ascii="Garamond" w:hAnsi="Garamond"/>
          <w:snapToGrid w:val="0"/>
          <w:sz w:val="24"/>
          <w:szCs w:val="24"/>
        </w:rPr>
        <w:t>While</w:t>
      </w:r>
      <w:r w:rsidR="004E21BF" w:rsidRPr="00617624">
        <w:rPr>
          <w:rFonts w:ascii="Garamond" w:hAnsi="Garamond"/>
          <w:snapToGrid w:val="0"/>
          <w:sz w:val="24"/>
          <w:szCs w:val="24"/>
        </w:rPr>
        <w:t xml:space="preserve"> Yona asserts that he has Palestinian friends, the personal contacts that he has </w:t>
      </w:r>
      <w:r w:rsidR="00791451" w:rsidRPr="00617624">
        <w:rPr>
          <w:rFonts w:ascii="Garamond" w:hAnsi="Garamond"/>
          <w:snapToGrid w:val="0"/>
          <w:sz w:val="24"/>
          <w:szCs w:val="24"/>
        </w:rPr>
        <w:t xml:space="preserve">had over his lifetime </w:t>
      </w:r>
      <w:r w:rsidR="004E21BF" w:rsidRPr="00617624">
        <w:rPr>
          <w:rFonts w:ascii="Garamond" w:hAnsi="Garamond"/>
          <w:snapToGrid w:val="0"/>
          <w:sz w:val="24"/>
          <w:szCs w:val="24"/>
        </w:rPr>
        <w:t>do not appear to cause him to become more empathetic of the Palestinians</w:t>
      </w:r>
      <w:r w:rsidR="00791451" w:rsidRPr="00617624">
        <w:rPr>
          <w:rFonts w:ascii="Garamond" w:hAnsi="Garamond"/>
          <w:snapToGrid w:val="0"/>
          <w:sz w:val="24"/>
          <w:szCs w:val="24"/>
        </w:rPr>
        <w:t>, as a people</w:t>
      </w:r>
      <w:r w:rsidR="004E21BF" w:rsidRPr="00617624">
        <w:rPr>
          <w:rFonts w:ascii="Garamond" w:hAnsi="Garamond"/>
          <w:snapToGrid w:val="0"/>
          <w:sz w:val="24"/>
          <w:szCs w:val="24"/>
        </w:rPr>
        <w:t xml:space="preserve">. </w:t>
      </w:r>
      <w:r w:rsidR="00B21B93" w:rsidRPr="00617624">
        <w:rPr>
          <w:rFonts w:ascii="Garamond" w:hAnsi="Garamond"/>
          <w:snapToGrid w:val="0"/>
          <w:sz w:val="24"/>
          <w:szCs w:val="24"/>
        </w:rPr>
        <w:t>This stance is reminiscent of events that occurred in former Yugoslavia</w:t>
      </w:r>
      <w:r w:rsidR="00A376B7" w:rsidRPr="00617624">
        <w:rPr>
          <w:rFonts w:ascii="Garamond" w:hAnsi="Garamond"/>
          <w:snapToGrid w:val="0"/>
          <w:sz w:val="24"/>
          <w:szCs w:val="24"/>
        </w:rPr>
        <w:t xml:space="preserve"> that led to their bloody wars</w:t>
      </w:r>
      <w:r w:rsidR="00B21B93" w:rsidRPr="00617624">
        <w:rPr>
          <w:rFonts w:ascii="Garamond" w:hAnsi="Garamond"/>
          <w:snapToGrid w:val="0"/>
          <w:sz w:val="24"/>
          <w:szCs w:val="24"/>
        </w:rPr>
        <w:t>; warm and cordial</w:t>
      </w:r>
      <w:r w:rsidR="00A376B7" w:rsidRPr="00617624">
        <w:rPr>
          <w:rFonts w:ascii="Garamond" w:hAnsi="Garamond"/>
          <w:snapToGrid w:val="0"/>
          <w:sz w:val="24"/>
          <w:szCs w:val="24"/>
        </w:rPr>
        <w:t xml:space="preserve"> interpersonal</w:t>
      </w:r>
      <w:r w:rsidR="00B21B93" w:rsidRPr="00617624">
        <w:rPr>
          <w:rFonts w:ascii="Garamond" w:hAnsi="Garamond"/>
          <w:snapToGrid w:val="0"/>
          <w:sz w:val="24"/>
          <w:szCs w:val="24"/>
        </w:rPr>
        <w:t xml:space="preserve"> relations among people of different religions and ethnicities</w:t>
      </w:r>
      <w:r w:rsidR="00A376B7" w:rsidRPr="00617624">
        <w:rPr>
          <w:rFonts w:ascii="Garamond" w:hAnsi="Garamond"/>
          <w:snapToGrid w:val="0"/>
          <w:sz w:val="24"/>
          <w:szCs w:val="24"/>
        </w:rPr>
        <w:t>, became relations of hatred and killing, as</w:t>
      </w:r>
      <w:r w:rsidR="00B21B93" w:rsidRPr="00617624">
        <w:rPr>
          <w:rFonts w:ascii="Garamond" w:hAnsi="Garamond"/>
          <w:snapToGrid w:val="0"/>
          <w:sz w:val="24"/>
          <w:szCs w:val="24"/>
        </w:rPr>
        <w:t xml:space="preserve"> neighbors became enemies virtually overnight (Halpern </w:t>
      </w:r>
      <w:r w:rsidR="00A376B7" w:rsidRPr="00617624">
        <w:rPr>
          <w:rFonts w:ascii="Garamond" w:hAnsi="Garamond"/>
          <w:snapToGrid w:val="0"/>
          <w:sz w:val="24"/>
          <w:szCs w:val="24"/>
        </w:rPr>
        <w:t>&amp;</w:t>
      </w:r>
      <w:r w:rsidR="00B21B93" w:rsidRPr="00617624">
        <w:rPr>
          <w:rFonts w:ascii="Garamond" w:hAnsi="Garamond"/>
          <w:snapToGrid w:val="0"/>
          <w:sz w:val="24"/>
          <w:szCs w:val="24"/>
        </w:rPr>
        <w:t xml:space="preserve"> Weinstein, 2004; Shriver, 2001).  </w:t>
      </w:r>
      <w:r w:rsidR="00A376B7" w:rsidRPr="00617624">
        <w:rPr>
          <w:rFonts w:ascii="Garamond" w:hAnsi="Garamond"/>
          <w:snapToGrid w:val="0"/>
          <w:sz w:val="24"/>
          <w:szCs w:val="24"/>
        </w:rPr>
        <w:t xml:space="preserve">In our case, Yona </w:t>
      </w:r>
      <w:r w:rsidR="004E21BF" w:rsidRPr="00617624">
        <w:rPr>
          <w:rFonts w:ascii="Garamond" w:hAnsi="Garamond"/>
          <w:snapToGrid w:val="0"/>
          <w:sz w:val="24"/>
          <w:szCs w:val="24"/>
        </w:rPr>
        <w:t xml:space="preserve">shows no interest in </w:t>
      </w:r>
      <w:r w:rsidR="00A376B7" w:rsidRPr="00617624">
        <w:rPr>
          <w:rFonts w:ascii="Garamond" w:hAnsi="Garamond"/>
          <w:snapToGrid w:val="0"/>
          <w:sz w:val="24"/>
          <w:szCs w:val="24"/>
        </w:rPr>
        <w:t>the Palestinians'</w:t>
      </w:r>
      <w:r w:rsidR="004E21BF" w:rsidRPr="00617624">
        <w:rPr>
          <w:rFonts w:ascii="Garamond" w:hAnsi="Garamond"/>
          <w:snapToGrid w:val="0"/>
          <w:sz w:val="24"/>
          <w:szCs w:val="24"/>
        </w:rPr>
        <w:t xml:space="preserve"> story or in their suffering</w:t>
      </w:r>
      <w:r w:rsidR="00791451" w:rsidRPr="00617624">
        <w:rPr>
          <w:rFonts w:ascii="Garamond" w:hAnsi="Garamond"/>
          <w:snapToGrid w:val="0"/>
          <w:sz w:val="24"/>
          <w:szCs w:val="24"/>
        </w:rPr>
        <w:t xml:space="preserve"> and only relates to them vis a vis </w:t>
      </w:r>
      <w:r w:rsidR="00132A9F" w:rsidRPr="00617624">
        <w:rPr>
          <w:rFonts w:ascii="Garamond" w:hAnsi="Garamond"/>
          <w:snapToGrid w:val="0"/>
          <w:sz w:val="24"/>
          <w:szCs w:val="24"/>
        </w:rPr>
        <w:t>his personal</w:t>
      </w:r>
      <w:r w:rsidR="00791451" w:rsidRPr="00617624">
        <w:rPr>
          <w:rFonts w:ascii="Garamond" w:hAnsi="Garamond"/>
          <w:snapToGrid w:val="0"/>
          <w:sz w:val="24"/>
          <w:szCs w:val="24"/>
        </w:rPr>
        <w:t xml:space="preserve"> suffering </w:t>
      </w:r>
      <w:r w:rsidR="00A376B7" w:rsidRPr="00617624">
        <w:rPr>
          <w:rFonts w:ascii="Garamond" w:hAnsi="Garamond"/>
          <w:snapToGrid w:val="0"/>
          <w:sz w:val="24"/>
          <w:szCs w:val="24"/>
        </w:rPr>
        <w:t>and the suffering</w:t>
      </w:r>
      <w:r w:rsidR="00132A9F" w:rsidRPr="00617624">
        <w:rPr>
          <w:rFonts w:ascii="Garamond" w:hAnsi="Garamond"/>
          <w:snapToGrid w:val="0"/>
          <w:sz w:val="24"/>
          <w:szCs w:val="24"/>
        </w:rPr>
        <w:t xml:space="preserve"> </w:t>
      </w:r>
      <w:r w:rsidR="00791451" w:rsidRPr="00617624">
        <w:rPr>
          <w:rFonts w:ascii="Garamond" w:hAnsi="Garamond"/>
          <w:snapToGrid w:val="0"/>
          <w:sz w:val="24"/>
          <w:szCs w:val="24"/>
        </w:rPr>
        <w:t>of his own co</w:t>
      </w:r>
      <w:r w:rsidR="00791451" w:rsidRPr="00617624">
        <w:rPr>
          <w:rFonts w:ascii="Garamond" w:hAnsi="Garamond"/>
          <w:snapToGrid w:val="0"/>
          <w:sz w:val="24"/>
          <w:szCs w:val="24"/>
        </w:rPr>
        <w:t>l</w:t>
      </w:r>
      <w:r w:rsidR="00791451" w:rsidRPr="00617624">
        <w:rPr>
          <w:rFonts w:ascii="Garamond" w:hAnsi="Garamond"/>
          <w:snapToGrid w:val="0"/>
          <w:sz w:val="24"/>
          <w:szCs w:val="24"/>
        </w:rPr>
        <w:t>lective</w:t>
      </w:r>
      <w:r w:rsidR="004E21BF" w:rsidRPr="00617624">
        <w:rPr>
          <w:rFonts w:ascii="Garamond" w:hAnsi="Garamond"/>
          <w:snapToGrid w:val="0"/>
          <w:sz w:val="24"/>
          <w:szCs w:val="24"/>
        </w:rPr>
        <w:t>.</w:t>
      </w:r>
      <w:r w:rsidR="00791451" w:rsidRPr="00617624">
        <w:rPr>
          <w:rFonts w:ascii="Garamond" w:hAnsi="Garamond"/>
          <w:snapToGrid w:val="0"/>
          <w:sz w:val="24"/>
          <w:szCs w:val="24"/>
        </w:rPr>
        <w:t xml:space="preserve"> In short, when faced with a potential contradiction (Palestinian friends/</w:t>
      </w:r>
      <w:r w:rsidRPr="00617624">
        <w:rPr>
          <w:rFonts w:ascii="Garamond" w:hAnsi="Garamond"/>
          <w:snapToGrid w:val="0"/>
          <w:sz w:val="24"/>
          <w:szCs w:val="24"/>
        </w:rPr>
        <w:t xml:space="preserve"> </w:t>
      </w:r>
      <w:r w:rsidR="00791451" w:rsidRPr="00617624">
        <w:rPr>
          <w:rFonts w:ascii="Garamond" w:hAnsi="Garamond"/>
          <w:snapToGrid w:val="0"/>
          <w:sz w:val="24"/>
          <w:szCs w:val="24"/>
        </w:rPr>
        <w:t>Palestin</w:t>
      </w:r>
      <w:r w:rsidR="00791451" w:rsidRPr="00617624">
        <w:rPr>
          <w:rFonts w:ascii="Garamond" w:hAnsi="Garamond"/>
          <w:snapToGrid w:val="0"/>
          <w:sz w:val="24"/>
          <w:szCs w:val="24"/>
        </w:rPr>
        <w:t>i</w:t>
      </w:r>
      <w:r w:rsidR="00791451" w:rsidRPr="00617624">
        <w:rPr>
          <w:rFonts w:ascii="Garamond" w:hAnsi="Garamond"/>
          <w:snapToGrid w:val="0"/>
          <w:sz w:val="24"/>
          <w:szCs w:val="24"/>
        </w:rPr>
        <w:lastRenderedPageBreak/>
        <w:t>an</w:t>
      </w:r>
      <w:r w:rsidR="00D87FC7" w:rsidRPr="00617624">
        <w:rPr>
          <w:rFonts w:ascii="Garamond" w:hAnsi="Garamond"/>
          <w:snapToGrid w:val="0"/>
          <w:sz w:val="24"/>
          <w:szCs w:val="24"/>
        </w:rPr>
        <w:t>s</w:t>
      </w:r>
      <w:r w:rsidR="00791451" w:rsidRPr="00617624">
        <w:rPr>
          <w:rFonts w:ascii="Garamond" w:hAnsi="Garamond"/>
          <w:snapToGrid w:val="0"/>
          <w:sz w:val="24"/>
          <w:szCs w:val="24"/>
        </w:rPr>
        <w:t xml:space="preserve"> as the enemy), he appears to be unable or unwilling to see Palestinians as anything other than an evil </w:t>
      </w:r>
      <w:r w:rsidRPr="00617624">
        <w:rPr>
          <w:rFonts w:ascii="Garamond" w:hAnsi="Garamond"/>
          <w:snapToGrid w:val="0"/>
          <w:sz w:val="24"/>
          <w:szCs w:val="24"/>
        </w:rPr>
        <w:t>that</w:t>
      </w:r>
      <w:r w:rsidR="004D5A57" w:rsidRPr="00617624">
        <w:rPr>
          <w:rFonts w:ascii="Garamond" w:hAnsi="Garamond"/>
          <w:snapToGrid w:val="0"/>
          <w:sz w:val="24"/>
          <w:szCs w:val="24"/>
        </w:rPr>
        <w:t xml:space="preserve"> must be destroyed</w:t>
      </w:r>
      <w:r w:rsidR="003D4922" w:rsidRPr="00617624">
        <w:rPr>
          <w:rFonts w:ascii="Garamond" w:hAnsi="Garamond"/>
          <w:snapToGrid w:val="0"/>
          <w:sz w:val="24"/>
          <w:szCs w:val="24"/>
        </w:rPr>
        <w:t>.</w:t>
      </w:r>
      <w:r w:rsidR="00791451" w:rsidRPr="00617624">
        <w:rPr>
          <w:rFonts w:ascii="Garamond" w:hAnsi="Garamond"/>
          <w:snapToGrid w:val="0"/>
          <w:sz w:val="24"/>
          <w:szCs w:val="24"/>
        </w:rPr>
        <w:t xml:space="preserve"> </w:t>
      </w:r>
      <w:r w:rsidR="00111604" w:rsidRPr="00617624">
        <w:rPr>
          <w:rFonts w:ascii="Garamond" w:hAnsi="Garamond"/>
          <w:snapToGrid w:val="0"/>
          <w:sz w:val="24"/>
          <w:szCs w:val="24"/>
        </w:rPr>
        <w:t xml:space="preserve">His thinking </w:t>
      </w:r>
      <w:r w:rsidR="00132A9F" w:rsidRPr="00617624">
        <w:rPr>
          <w:rFonts w:ascii="Garamond" w:hAnsi="Garamond"/>
          <w:snapToGrid w:val="0"/>
          <w:sz w:val="24"/>
          <w:szCs w:val="24"/>
        </w:rPr>
        <w:t xml:space="preserve">reflects a simplistic approach </w:t>
      </w:r>
      <w:r w:rsidR="004D5A57" w:rsidRPr="00617624">
        <w:rPr>
          <w:rFonts w:ascii="Garamond" w:hAnsi="Garamond"/>
          <w:snapToGrid w:val="0"/>
          <w:sz w:val="24"/>
          <w:szCs w:val="24"/>
        </w:rPr>
        <w:t xml:space="preserve">to the </w:t>
      </w:r>
      <w:r w:rsidR="000D7F78" w:rsidRPr="00617624">
        <w:rPr>
          <w:rFonts w:ascii="Garamond" w:hAnsi="Garamond"/>
          <w:snapToGrid w:val="0"/>
          <w:sz w:val="24"/>
          <w:szCs w:val="24"/>
        </w:rPr>
        <w:t>Palestinians</w:t>
      </w:r>
      <w:r w:rsidR="004D5A57" w:rsidRPr="00617624">
        <w:rPr>
          <w:rFonts w:ascii="Garamond" w:hAnsi="Garamond"/>
          <w:snapToGrid w:val="0"/>
          <w:sz w:val="24"/>
          <w:szCs w:val="24"/>
        </w:rPr>
        <w:t xml:space="preserve"> </w:t>
      </w:r>
      <w:r w:rsidR="00111604" w:rsidRPr="00617624">
        <w:rPr>
          <w:rFonts w:ascii="Garamond" w:hAnsi="Garamond"/>
          <w:snapToGrid w:val="0"/>
          <w:sz w:val="24"/>
          <w:szCs w:val="24"/>
        </w:rPr>
        <w:t xml:space="preserve">in that he adopts an us vs. them perspective (Waller, 2002), and reflects displacement of aggression (Bar-On, </w:t>
      </w:r>
      <w:r w:rsidR="007D17DE" w:rsidRPr="00617624">
        <w:rPr>
          <w:rFonts w:ascii="Garamond" w:hAnsi="Garamond"/>
          <w:snapToGrid w:val="0"/>
          <w:sz w:val="24"/>
          <w:szCs w:val="24"/>
        </w:rPr>
        <w:t>2007</w:t>
      </w:r>
      <w:r w:rsidR="00111604" w:rsidRPr="00617624">
        <w:rPr>
          <w:rFonts w:ascii="Garamond" w:hAnsi="Garamond"/>
          <w:snapToGrid w:val="0"/>
          <w:sz w:val="24"/>
          <w:szCs w:val="24"/>
        </w:rPr>
        <w:t>)</w:t>
      </w:r>
      <w:r w:rsidR="004D5A57" w:rsidRPr="00617624">
        <w:rPr>
          <w:rFonts w:ascii="Garamond" w:hAnsi="Garamond"/>
          <w:snapToGrid w:val="0"/>
          <w:sz w:val="24"/>
          <w:szCs w:val="24"/>
        </w:rPr>
        <w:t xml:space="preserve">. </w:t>
      </w:r>
      <w:r w:rsidR="00083183" w:rsidRPr="00617624">
        <w:rPr>
          <w:rFonts w:ascii="Garamond" w:hAnsi="Garamond"/>
          <w:snapToGrid w:val="0"/>
          <w:sz w:val="24"/>
          <w:szCs w:val="24"/>
        </w:rPr>
        <w:t xml:space="preserve">This leads him to but </w:t>
      </w:r>
      <w:r w:rsidR="004D5A57" w:rsidRPr="00617624">
        <w:rPr>
          <w:rFonts w:ascii="Garamond" w:hAnsi="Garamond"/>
          <w:snapToGrid w:val="0"/>
          <w:sz w:val="24"/>
          <w:szCs w:val="24"/>
        </w:rPr>
        <w:t>one solution –</w:t>
      </w:r>
      <w:r w:rsidR="00083183" w:rsidRPr="00617624">
        <w:rPr>
          <w:rFonts w:ascii="Garamond" w:hAnsi="Garamond"/>
          <w:snapToGrid w:val="0"/>
          <w:sz w:val="24"/>
          <w:szCs w:val="24"/>
        </w:rPr>
        <w:t xml:space="preserve"> </w:t>
      </w:r>
      <w:r w:rsidR="00111604" w:rsidRPr="00617624">
        <w:rPr>
          <w:rFonts w:ascii="Garamond" w:hAnsi="Garamond"/>
          <w:snapToGrid w:val="0"/>
          <w:sz w:val="24"/>
          <w:szCs w:val="24"/>
        </w:rPr>
        <w:t xml:space="preserve">the one that the Nazis used in their </w:t>
      </w:r>
      <w:r w:rsidR="004D5A57" w:rsidRPr="00617624">
        <w:rPr>
          <w:rFonts w:ascii="Garamond" w:hAnsi="Garamond"/>
          <w:snapToGrid w:val="0"/>
          <w:sz w:val="24"/>
          <w:szCs w:val="24"/>
        </w:rPr>
        <w:t>attempt to exterminate the Jewish people.</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Anat, </w:t>
      </w:r>
      <w:r w:rsidR="003D4922" w:rsidRPr="00617624">
        <w:rPr>
          <w:rFonts w:ascii="Garamond" w:hAnsi="Garamond"/>
          <w:snapToGrid w:val="0"/>
          <w:sz w:val="24"/>
          <w:szCs w:val="24"/>
        </w:rPr>
        <w:t>a</w:t>
      </w:r>
      <w:r w:rsidRPr="00617624">
        <w:rPr>
          <w:rFonts w:ascii="Garamond" w:hAnsi="Garamond"/>
          <w:snapToGrid w:val="0"/>
          <w:sz w:val="24"/>
          <w:szCs w:val="24"/>
        </w:rPr>
        <w:t xml:space="preserve"> </w:t>
      </w:r>
      <w:r w:rsidR="00C70AB9" w:rsidRPr="00617624">
        <w:rPr>
          <w:rFonts w:ascii="Garamond" w:hAnsi="Garamond"/>
          <w:snapToGrid w:val="0"/>
          <w:sz w:val="24"/>
          <w:szCs w:val="24"/>
        </w:rPr>
        <w:t xml:space="preserve">Jewish </w:t>
      </w:r>
      <w:r w:rsidRPr="00617624">
        <w:rPr>
          <w:rFonts w:ascii="Garamond" w:hAnsi="Garamond"/>
          <w:snapToGrid w:val="0"/>
          <w:sz w:val="24"/>
          <w:szCs w:val="24"/>
        </w:rPr>
        <w:t>H</w:t>
      </w:r>
      <w:r w:rsidR="00716F67" w:rsidRPr="00617624">
        <w:rPr>
          <w:rFonts w:ascii="Garamond" w:hAnsi="Garamond"/>
          <w:snapToGrid w:val="0"/>
          <w:sz w:val="24"/>
          <w:szCs w:val="24"/>
        </w:rPr>
        <w:t>olocaust</w:t>
      </w:r>
      <w:r w:rsidRPr="00617624">
        <w:rPr>
          <w:rFonts w:ascii="Garamond" w:hAnsi="Garamond"/>
          <w:snapToGrid w:val="0"/>
          <w:sz w:val="24"/>
          <w:szCs w:val="24"/>
        </w:rPr>
        <w:t xml:space="preserve"> </w:t>
      </w:r>
      <w:r w:rsidR="003D4922" w:rsidRPr="00617624">
        <w:rPr>
          <w:rFonts w:ascii="Garamond" w:hAnsi="Garamond"/>
          <w:snapToGrid w:val="0"/>
          <w:sz w:val="24"/>
          <w:szCs w:val="24"/>
        </w:rPr>
        <w:t xml:space="preserve">child </w:t>
      </w:r>
      <w:r w:rsidR="00716F67" w:rsidRPr="00617624">
        <w:rPr>
          <w:rFonts w:ascii="Garamond" w:hAnsi="Garamond"/>
          <w:snapToGrid w:val="0"/>
          <w:sz w:val="24"/>
          <w:szCs w:val="24"/>
        </w:rPr>
        <w:t>s</w:t>
      </w:r>
      <w:r w:rsidRPr="00617624">
        <w:rPr>
          <w:rFonts w:ascii="Garamond" w:hAnsi="Garamond"/>
          <w:snapToGrid w:val="0"/>
          <w:sz w:val="24"/>
          <w:szCs w:val="24"/>
        </w:rPr>
        <w:t>urvivor</w:t>
      </w:r>
      <w:r w:rsidR="004E21BF" w:rsidRPr="00617624">
        <w:rPr>
          <w:rFonts w:ascii="Garamond" w:hAnsi="Garamond"/>
          <w:snapToGrid w:val="0"/>
          <w:sz w:val="24"/>
          <w:szCs w:val="24"/>
        </w:rPr>
        <w:t xml:space="preserve">, offers a </w:t>
      </w:r>
      <w:r w:rsidR="00111604" w:rsidRPr="00617624">
        <w:rPr>
          <w:rFonts w:ascii="Garamond" w:hAnsi="Garamond"/>
          <w:snapToGrid w:val="0"/>
          <w:sz w:val="24"/>
          <w:szCs w:val="24"/>
        </w:rPr>
        <w:t xml:space="preserve">very </w:t>
      </w:r>
      <w:r w:rsidR="004E21BF" w:rsidRPr="00617624">
        <w:rPr>
          <w:rFonts w:ascii="Garamond" w:hAnsi="Garamond"/>
          <w:snapToGrid w:val="0"/>
          <w:sz w:val="24"/>
          <w:szCs w:val="24"/>
        </w:rPr>
        <w:t xml:space="preserve">different perspective. </w:t>
      </w:r>
      <w:r w:rsidRPr="00617624">
        <w:rPr>
          <w:rFonts w:ascii="Garamond" w:hAnsi="Garamond"/>
          <w:snapToGrid w:val="0"/>
          <w:sz w:val="24"/>
          <w:szCs w:val="24"/>
        </w:rPr>
        <w:t xml:space="preserve">Anat was three years old when her mother hid her in a cellar in </w:t>
      </w:r>
      <w:smartTag w:uri="urn:schemas-microsoft-com:office:smarttags" w:element="City">
        <w:smartTag w:uri="urn:schemas-microsoft-com:office:smarttags" w:element="place">
          <w:r w:rsidRPr="00617624">
            <w:rPr>
              <w:rFonts w:ascii="Garamond" w:hAnsi="Garamond"/>
              <w:snapToGrid w:val="0"/>
              <w:sz w:val="24"/>
              <w:szCs w:val="24"/>
            </w:rPr>
            <w:t>Warsaw</w:t>
          </w:r>
        </w:smartTag>
      </w:smartTag>
      <w:r w:rsidRPr="00617624">
        <w:rPr>
          <w:rFonts w:ascii="Garamond" w:hAnsi="Garamond"/>
          <w:snapToGrid w:val="0"/>
          <w:sz w:val="24"/>
          <w:szCs w:val="24"/>
        </w:rPr>
        <w:t>, after her family had been deported</w:t>
      </w:r>
      <w:r w:rsidR="00C70AB9" w:rsidRPr="00617624">
        <w:rPr>
          <w:rFonts w:ascii="Garamond" w:hAnsi="Garamond"/>
          <w:snapToGrid w:val="0"/>
          <w:sz w:val="24"/>
          <w:szCs w:val="24"/>
        </w:rPr>
        <w:t xml:space="preserve"> to death camps</w:t>
      </w:r>
      <w:r w:rsidRPr="00617624">
        <w:rPr>
          <w:rFonts w:ascii="Garamond" w:hAnsi="Garamond"/>
          <w:snapToGrid w:val="0"/>
          <w:sz w:val="24"/>
          <w:szCs w:val="24"/>
        </w:rPr>
        <w:t xml:space="preserve">. </w:t>
      </w:r>
      <w:r w:rsidR="00C536C7" w:rsidRPr="00617624">
        <w:rPr>
          <w:rFonts w:ascii="Garamond" w:hAnsi="Garamond"/>
          <w:snapToGrid w:val="0"/>
          <w:sz w:val="24"/>
          <w:szCs w:val="24"/>
        </w:rPr>
        <w:t>The little girl</w:t>
      </w:r>
      <w:r w:rsidRPr="00617624">
        <w:rPr>
          <w:rFonts w:ascii="Garamond" w:hAnsi="Garamond"/>
          <w:snapToGrid w:val="0"/>
          <w:sz w:val="24"/>
          <w:szCs w:val="24"/>
        </w:rPr>
        <w:t xml:space="preserve"> spent many hours and days alone in that cellar, as her mother belonged to the </w:t>
      </w:r>
      <w:r w:rsidR="00C70AB9" w:rsidRPr="00617624">
        <w:rPr>
          <w:rFonts w:ascii="Garamond" w:hAnsi="Garamond"/>
          <w:snapToGrid w:val="0"/>
          <w:sz w:val="24"/>
          <w:szCs w:val="24"/>
        </w:rPr>
        <w:t xml:space="preserve">Polish </w:t>
      </w:r>
      <w:r w:rsidRPr="00617624">
        <w:rPr>
          <w:rFonts w:ascii="Garamond" w:hAnsi="Garamond"/>
          <w:snapToGrid w:val="0"/>
          <w:sz w:val="24"/>
          <w:szCs w:val="24"/>
        </w:rPr>
        <w:t xml:space="preserve">underground and </w:t>
      </w:r>
      <w:r w:rsidR="00C70AB9" w:rsidRPr="00617624">
        <w:rPr>
          <w:rFonts w:ascii="Garamond" w:hAnsi="Garamond"/>
          <w:snapToGrid w:val="0"/>
          <w:sz w:val="24"/>
          <w:szCs w:val="24"/>
        </w:rPr>
        <w:t xml:space="preserve">she </w:t>
      </w:r>
      <w:r w:rsidRPr="00617624">
        <w:rPr>
          <w:rFonts w:ascii="Garamond" w:hAnsi="Garamond"/>
          <w:snapToGrid w:val="0"/>
          <w:sz w:val="24"/>
          <w:szCs w:val="24"/>
        </w:rPr>
        <w:t>would often leave</w:t>
      </w:r>
      <w:r w:rsidR="00C70AB9" w:rsidRPr="00617624">
        <w:rPr>
          <w:rFonts w:ascii="Garamond" w:hAnsi="Garamond"/>
          <w:snapToGrid w:val="0"/>
          <w:sz w:val="24"/>
          <w:szCs w:val="24"/>
        </w:rPr>
        <w:t xml:space="preserve"> Anat alone when she went</w:t>
      </w:r>
      <w:r w:rsidRPr="00617624">
        <w:rPr>
          <w:rFonts w:ascii="Garamond" w:hAnsi="Garamond"/>
          <w:snapToGrid w:val="0"/>
          <w:sz w:val="24"/>
          <w:szCs w:val="24"/>
        </w:rPr>
        <w:t xml:space="preserve"> to smuggle Jewish children out of the ghetto to the Aryan side of the city. </w:t>
      </w:r>
      <w:r w:rsidR="00C70AB9" w:rsidRPr="00617624">
        <w:rPr>
          <w:rFonts w:ascii="Garamond" w:hAnsi="Garamond"/>
          <w:snapToGrid w:val="0"/>
          <w:sz w:val="24"/>
          <w:szCs w:val="24"/>
        </w:rPr>
        <w:t xml:space="preserve">For Anat, her life in the cellar was ‘typical’; </w:t>
      </w:r>
      <w:r w:rsidR="00B21418" w:rsidRPr="00617624">
        <w:rPr>
          <w:rFonts w:ascii="Garamond" w:hAnsi="Garamond"/>
          <w:snapToGrid w:val="0"/>
          <w:sz w:val="24"/>
          <w:szCs w:val="24"/>
        </w:rPr>
        <w:t xml:space="preserve">at the time she </w:t>
      </w:r>
      <w:r w:rsidR="00C70AB9" w:rsidRPr="00617624">
        <w:rPr>
          <w:rFonts w:ascii="Garamond" w:hAnsi="Garamond"/>
          <w:snapToGrid w:val="0"/>
          <w:sz w:val="24"/>
          <w:szCs w:val="24"/>
        </w:rPr>
        <w:t xml:space="preserve">did not </w:t>
      </w:r>
      <w:r w:rsidR="00451FFF" w:rsidRPr="00617624">
        <w:rPr>
          <w:rFonts w:ascii="Garamond" w:hAnsi="Garamond"/>
          <w:snapToGrid w:val="0"/>
          <w:sz w:val="24"/>
          <w:szCs w:val="24"/>
        </w:rPr>
        <w:t xml:space="preserve">realize that she was not having a normal childhood. </w:t>
      </w:r>
      <w:r w:rsidR="00C70AB9" w:rsidRPr="00617624">
        <w:rPr>
          <w:rFonts w:ascii="Garamond" w:hAnsi="Garamond"/>
          <w:snapToGrid w:val="0"/>
          <w:sz w:val="24"/>
          <w:szCs w:val="24"/>
        </w:rPr>
        <w:t xml:space="preserve">This was due, in no small part, to her mother’s behavior; she would tell Anat </w:t>
      </w:r>
      <w:r w:rsidR="00451FFF" w:rsidRPr="00617624">
        <w:rPr>
          <w:rFonts w:ascii="Garamond" w:hAnsi="Garamond"/>
          <w:snapToGrid w:val="0"/>
          <w:sz w:val="24"/>
          <w:szCs w:val="24"/>
        </w:rPr>
        <w:t>fantasies and stories</w:t>
      </w:r>
      <w:r w:rsidR="00C70AB9" w:rsidRPr="00617624">
        <w:rPr>
          <w:rFonts w:ascii="Garamond" w:hAnsi="Garamond"/>
          <w:snapToGrid w:val="0"/>
          <w:sz w:val="24"/>
          <w:szCs w:val="24"/>
        </w:rPr>
        <w:t>, as well as talk to her about how she was helping children</w:t>
      </w:r>
      <w:r w:rsidR="00451FFF" w:rsidRPr="00617624">
        <w:rPr>
          <w:rFonts w:ascii="Garamond" w:hAnsi="Garamond"/>
          <w:snapToGrid w:val="0"/>
          <w:sz w:val="24"/>
          <w:szCs w:val="24"/>
        </w:rPr>
        <w:t>,</w:t>
      </w:r>
      <w:r w:rsidR="00C70AB9" w:rsidRPr="00617624">
        <w:rPr>
          <w:rFonts w:ascii="Garamond" w:hAnsi="Garamond"/>
          <w:snapToGrid w:val="0"/>
          <w:sz w:val="24"/>
          <w:szCs w:val="24"/>
        </w:rPr>
        <w:t xml:space="preserve"> </w:t>
      </w:r>
      <w:r w:rsidR="00B21418" w:rsidRPr="00617624">
        <w:rPr>
          <w:rFonts w:ascii="Garamond" w:hAnsi="Garamond"/>
          <w:snapToGrid w:val="0"/>
          <w:sz w:val="24"/>
          <w:szCs w:val="24"/>
        </w:rPr>
        <w:t>and</w:t>
      </w:r>
      <w:r w:rsidR="00C70AB9" w:rsidRPr="00617624">
        <w:rPr>
          <w:rFonts w:ascii="Garamond" w:hAnsi="Garamond"/>
          <w:snapToGrid w:val="0"/>
          <w:sz w:val="24"/>
          <w:szCs w:val="24"/>
        </w:rPr>
        <w:t xml:space="preserve"> what she saw </w:t>
      </w:r>
      <w:r w:rsidR="00B21418" w:rsidRPr="00617624">
        <w:rPr>
          <w:rFonts w:ascii="Garamond" w:hAnsi="Garamond"/>
          <w:snapToGrid w:val="0"/>
          <w:sz w:val="24"/>
          <w:szCs w:val="24"/>
        </w:rPr>
        <w:t xml:space="preserve">on her excursions. </w:t>
      </w:r>
      <w:r w:rsidR="00451FFF" w:rsidRPr="00617624">
        <w:rPr>
          <w:rFonts w:ascii="Garamond" w:hAnsi="Garamond"/>
          <w:snapToGrid w:val="0"/>
          <w:sz w:val="24"/>
          <w:szCs w:val="24"/>
        </w:rPr>
        <w:t>Anat’s mother</w:t>
      </w:r>
      <w:r w:rsidR="00B21418" w:rsidRPr="00617624">
        <w:rPr>
          <w:rFonts w:ascii="Garamond" w:hAnsi="Garamond"/>
          <w:snapToGrid w:val="0"/>
          <w:sz w:val="24"/>
          <w:szCs w:val="24"/>
        </w:rPr>
        <w:t xml:space="preserve"> </w:t>
      </w:r>
      <w:r w:rsidR="00C70AB9" w:rsidRPr="00617624">
        <w:rPr>
          <w:rFonts w:ascii="Garamond" w:hAnsi="Garamond"/>
          <w:snapToGrid w:val="0"/>
          <w:sz w:val="24"/>
          <w:szCs w:val="24"/>
        </w:rPr>
        <w:t>would draw pictures on the floor</w:t>
      </w:r>
      <w:r w:rsidR="00B21418" w:rsidRPr="00617624">
        <w:rPr>
          <w:rFonts w:ascii="Garamond" w:hAnsi="Garamond"/>
          <w:snapToGrid w:val="0"/>
          <w:sz w:val="24"/>
          <w:szCs w:val="24"/>
        </w:rPr>
        <w:t xml:space="preserve"> with </w:t>
      </w:r>
      <w:r w:rsidR="009F6F78" w:rsidRPr="00617624">
        <w:rPr>
          <w:rFonts w:ascii="Garamond" w:hAnsi="Garamond"/>
          <w:snapToGrid w:val="0"/>
          <w:sz w:val="24"/>
          <w:szCs w:val="24"/>
        </w:rPr>
        <w:t>charcoal;</w:t>
      </w:r>
      <w:r w:rsidR="00C70AB9" w:rsidRPr="00617624">
        <w:rPr>
          <w:rFonts w:ascii="Garamond" w:hAnsi="Garamond"/>
          <w:snapToGrid w:val="0"/>
          <w:sz w:val="24"/>
          <w:szCs w:val="24"/>
        </w:rPr>
        <w:t xml:space="preserve"> </w:t>
      </w:r>
      <w:r w:rsidR="00451FFF" w:rsidRPr="00617624">
        <w:rPr>
          <w:rFonts w:ascii="Garamond" w:hAnsi="Garamond"/>
          <w:snapToGrid w:val="0"/>
          <w:sz w:val="24"/>
          <w:szCs w:val="24"/>
        </w:rPr>
        <w:t xml:space="preserve">she </w:t>
      </w:r>
      <w:r w:rsidR="00C70AB9" w:rsidRPr="00617624">
        <w:rPr>
          <w:rFonts w:ascii="Garamond" w:hAnsi="Garamond"/>
          <w:snapToGrid w:val="0"/>
          <w:sz w:val="24"/>
          <w:szCs w:val="24"/>
        </w:rPr>
        <w:t xml:space="preserve">made </w:t>
      </w:r>
      <w:r w:rsidR="00B21418" w:rsidRPr="00617624">
        <w:rPr>
          <w:rFonts w:ascii="Garamond" w:hAnsi="Garamond"/>
          <w:snapToGrid w:val="0"/>
          <w:sz w:val="24"/>
          <w:szCs w:val="24"/>
        </w:rPr>
        <w:t>a doll</w:t>
      </w:r>
      <w:r w:rsidR="00C70AB9" w:rsidRPr="00617624">
        <w:rPr>
          <w:rFonts w:ascii="Garamond" w:hAnsi="Garamond"/>
          <w:snapToGrid w:val="0"/>
          <w:sz w:val="24"/>
          <w:szCs w:val="24"/>
        </w:rPr>
        <w:t xml:space="preserve"> for Anat, and tried to provide her with love, security and </w:t>
      </w:r>
      <w:r w:rsidR="00451FFF" w:rsidRPr="00617624">
        <w:rPr>
          <w:rFonts w:ascii="Garamond" w:hAnsi="Garamond"/>
          <w:snapToGrid w:val="0"/>
          <w:sz w:val="24"/>
          <w:szCs w:val="24"/>
        </w:rPr>
        <w:t xml:space="preserve">a sense of </w:t>
      </w:r>
      <w:r w:rsidR="00C70AB9" w:rsidRPr="00617624">
        <w:rPr>
          <w:rFonts w:ascii="Garamond" w:hAnsi="Garamond"/>
          <w:snapToGrid w:val="0"/>
          <w:sz w:val="24"/>
          <w:szCs w:val="24"/>
        </w:rPr>
        <w:t>normalcy in those extremely abnormal times. However, t</w:t>
      </w:r>
      <w:r w:rsidRPr="00617624">
        <w:rPr>
          <w:rFonts w:ascii="Garamond" w:hAnsi="Garamond"/>
          <w:snapToGrid w:val="0"/>
          <w:sz w:val="24"/>
          <w:szCs w:val="24"/>
        </w:rPr>
        <w:t xml:space="preserve">he experiences that Anat had in that cellar, </w:t>
      </w:r>
      <w:r w:rsidR="00C70AB9" w:rsidRPr="00617624">
        <w:rPr>
          <w:rFonts w:ascii="Garamond" w:hAnsi="Garamond"/>
          <w:snapToGrid w:val="0"/>
          <w:sz w:val="24"/>
          <w:szCs w:val="24"/>
        </w:rPr>
        <w:t xml:space="preserve">mostly when she was left alone, </w:t>
      </w:r>
      <w:r w:rsidRPr="00617624">
        <w:rPr>
          <w:rFonts w:ascii="Garamond" w:hAnsi="Garamond"/>
          <w:snapToGrid w:val="0"/>
          <w:sz w:val="24"/>
          <w:szCs w:val="24"/>
        </w:rPr>
        <w:t xml:space="preserve">and the ones that followed until the </w:t>
      </w:r>
      <w:r w:rsidR="004E21BF" w:rsidRPr="00617624">
        <w:rPr>
          <w:rFonts w:ascii="Garamond" w:hAnsi="Garamond"/>
          <w:snapToGrid w:val="0"/>
          <w:sz w:val="24"/>
          <w:szCs w:val="24"/>
        </w:rPr>
        <w:t>war ended, were often traumatic and are</w:t>
      </w:r>
      <w:r w:rsidRPr="00617624">
        <w:rPr>
          <w:rFonts w:ascii="Garamond" w:hAnsi="Garamond"/>
          <w:snapToGrid w:val="0"/>
          <w:sz w:val="24"/>
          <w:szCs w:val="24"/>
        </w:rPr>
        <w:t xml:space="preserve"> etched in her memory. Not only did she have a childhood that deviated sharply from any definition of “normal,” but she also witnessed severe acts of brutality, for example, when </w:t>
      </w:r>
      <w:r w:rsidR="00B21418" w:rsidRPr="00617624">
        <w:rPr>
          <w:rFonts w:ascii="Garamond" w:hAnsi="Garamond"/>
          <w:snapToGrid w:val="0"/>
          <w:sz w:val="24"/>
          <w:szCs w:val="24"/>
        </w:rPr>
        <w:t>she saw</w:t>
      </w:r>
      <w:r w:rsidRPr="00617624">
        <w:rPr>
          <w:rFonts w:ascii="Garamond" w:hAnsi="Garamond"/>
          <w:snapToGrid w:val="0"/>
          <w:sz w:val="24"/>
          <w:szCs w:val="24"/>
        </w:rPr>
        <w:t xml:space="preserve"> her mother lose an eye</w:t>
      </w:r>
      <w:r w:rsidR="00C70AB9" w:rsidRPr="00617624">
        <w:rPr>
          <w:rFonts w:ascii="Garamond" w:hAnsi="Garamond"/>
          <w:snapToGrid w:val="0"/>
          <w:sz w:val="24"/>
          <w:szCs w:val="24"/>
        </w:rPr>
        <w:t>,</w:t>
      </w:r>
      <w:r w:rsidRPr="00617624">
        <w:rPr>
          <w:rFonts w:ascii="Garamond" w:hAnsi="Garamond"/>
          <w:snapToGrid w:val="0"/>
          <w:sz w:val="24"/>
          <w:szCs w:val="24"/>
        </w:rPr>
        <w:t xml:space="preserve"> as she was beaten by the Gestapo. </w:t>
      </w: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t xml:space="preserve">When Anat was interviewed </w:t>
      </w:r>
      <w:r w:rsidR="00083183" w:rsidRPr="00617624">
        <w:rPr>
          <w:rFonts w:ascii="Garamond" w:hAnsi="Garamond"/>
          <w:snapToGrid w:val="0"/>
          <w:sz w:val="24"/>
          <w:szCs w:val="24"/>
        </w:rPr>
        <w:t>for</w:t>
      </w:r>
      <w:r w:rsidRPr="00617624">
        <w:rPr>
          <w:rFonts w:ascii="Garamond" w:hAnsi="Garamond"/>
          <w:snapToGrid w:val="0"/>
          <w:sz w:val="24"/>
          <w:szCs w:val="24"/>
        </w:rPr>
        <w:t xml:space="preserve"> </w:t>
      </w:r>
      <w:r w:rsidR="005A7B68" w:rsidRPr="00617624">
        <w:rPr>
          <w:rFonts w:ascii="Garamond" w:hAnsi="Garamond"/>
          <w:snapToGrid w:val="0"/>
          <w:sz w:val="24"/>
          <w:szCs w:val="24"/>
        </w:rPr>
        <w:t>a</w:t>
      </w:r>
      <w:r w:rsidRPr="00617624">
        <w:rPr>
          <w:rFonts w:ascii="Garamond" w:hAnsi="Garamond"/>
          <w:snapToGrid w:val="0"/>
          <w:sz w:val="24"/>
          <w:szCs w:val="24"/>
        </w:rPr>
        <w:t xml:space="preserve"> </w:t>
      </w:r>
      <w:r w:rsidR="00B21418" w:rsidRPr="00617624">
        <w:rPr>
          <w:rFonts w:ascii="Garamond" w:hAnsi="Garamond"/>
          <w:snapToGrid w:val="0"/>
          <w:sz w:val="24"/>
          <w:szCs w:val="24"/>
        </w:rPr>
        <w:t xml:space="preserve">university </w:t>
      </w:r>
      <w:r w:rsidRPr="00617624">
        <w:rPr>
          <w:rFonts w:ascii="Garamond" w:hAnsi="Garamond"/>
          <w:snapToGrid w:val="0"/>
          <w:sz w:val="24"/>
          <w:szCs w:val="24"/>
        </w:rPr>
        <w:t xml:space="preserve">project </w:t>
      </w:r>
      <w:r w:rsidR="00083183" w:rsidRPr="00617624">
        <w:rPr>
          <w:rFonts w:ascii="Garamond" w:hAnsi="Garamond"/>
          <w:snapToGrid w:val="0"/>
          <w:sz w:val="24"/>
          <w:szCs w:val="24"/>
        </w:rPr>
        <w:t>that documented</w:t>
      </w:r>
      <w:r w:rsidRPr="00617624">
        <w:rPr>
          <w:rFonts w:ascii="Garamond" w:hAnsi="Garamond"/>
          <w:snapToGrid w:val="0"/>
          <w:sz w:val="24"/>
          <w:szCs w:val="24"/>
        </w:rPr>
        <w:t xml:space="preserve"> life stories of Holocaust survivors</w:t>
      </w:r>
      <w:r w:rsidR="00B21418" w:rsidRPr="00617624">
        <w:rPr>
          <w:rFonts w:ascii="Garamond" w:hAnsi="Garamond"/>
          <w:snapToGrid w:val="0"/>
          <w:sz w:val="24"/>
          <w:szCs w:val="24"/>
        </w:rPr>
        <w:t xml:space="preserve"> and their children</w:t>
      </w:r>
      <w:r w:rsidR="00C536C7" w:rsidRPr="00617624">
        <w:rPr>
          <w:rFonts w:ascii="Garamond" w:hAnsi="Garamond"/>
          <w:snapToGrid w:val="0"/>
          <w:sz w:val="24"/>
          <w:szCs w:val="24"/>
        </w:rPr>
        <w:t xml:space="preserve">, </w:t>
      </w:r>
      <w:r w:rsidRPr="00617624">
        <w:rPr>
          <w:rFonts w:ascii="Garamond" w:hAnsi="Garamond"/>
          <w:snapToGrid w:val="0"/>
          <w:sz w:val="24"/>
          <w:szCs w:val="24"/>
        </w:rPr>
        <w:t xml:space="preserve">one message that </w:t>
      </w:r>
      <w:r w:rsidR="00C536C7" w:rsidRPr="00617624">
        <w:rPr>
          <w:rFonts w:ascii="Garamond" w:hAnsi="Garamond"/>
          <w:snapToGrid w:val="0"/>
          <w:sz w:val="24"/>
          <w:szCs w:val="24"/>
        </w:rPr>
        <w:t>she wished</w:t>
      </w:r>
      <w:r w:rsidRPr="00617624">
        <w:rPr>
          <w:rFonts w:ascii="Garamond" w:hAnsi="Garamond"/>
          <w:snapToGrid w:val="0"/>
          <w:sz w:val="24"/>
          <w:szCs w:val="24"/>
        </w:rPr>
        <w:t xml:space="preserve"> to transmit to others was that her experiences taught her the deep importance of being sensitive to the pain of one’s “enem</w:t>
      </w:r>
      <w:r w:rsidR="00B21418" w:rsidRPr="00617624">
        <w:rPr>
          <w:rFonts w:ascii="Garamond" w:hAnsi="Garamond"/>
          <w:snapToGrid w:val="0"/>
          <w:sz w:val="24"/>
          <w:szCs w:val="24"/>
        </w:rPr>
        <w:t>y.” For example, when Anat talked</w:t>
      </w:r>
      <w:r w:rsidRPr="00617624">
        <w:rPr>
          <w:rFonts w:ascii="Garamond" w:hAnsi="Garamond"/>
          <w:snapToGrid w:val="0"/>
          <w:sz w:val="24"/>
          <w:szCs w:val="24"/>
        </w:rPr>
        <w:t xml:space="preserve"> </w:t>
      </w:r>
      <w:r w:rsidR="00346757" w:rsidRPr="00617624">
        <w:rPr>
          <w:rFonts w:ascii="Garamond" w:hAnsi="Garamond"/>
          <w:snapToGrid w:val="0"/>
          <w:sz w:val="24"/>
          <w:szCs w:val="24"/>
        </w:rPr>
        <w:t>about a</w:t>
      </w:r>
      <w:r w:rsidRPr="00617624">
        <w:rPr>
          <w:rFonts w:ascii="Garamond" w:hAnsi="Garamond"/>
          <w:snapToGrid w:val="0"/>
          <w:sz w:val="24"/>
          <w:szCs w:val="24"/>
        </w:rPr>
        <w:t xml:space="preserve"> trip to </w:t>
      </w:r>
      <w:smartTag w:uri="urn:schemas-microsoft-com:office:smarttags" w:element="country-region">
        <w:smartTag w:uri="urn:schemas-microsoft-com:office:smarttags" w:element="place">
          <w:r w:rsidRPr="00617624">
            <w:rPr>
              <w:rFonts w:ascii="Garamond" w:hAnsi="Garamond"/>
              <w:snapToGrid w:val="0"/>
              <w:sz w:val="24"/>
              <w:szCs w:val="24"/>
            </w:rPr>
            <w:t>Poland</w:t>
          </w:r>
        </w:smartTag>
      </w:smartTag>
      <w:r w:rsidRPr="00617624">
        <w:rPr>
          <w:rFonts w:ascii="Garamond" w:hAnsi="Garamond"/>
          <w:snapToGrid w:val="0"/>
          <w:sz w:val="24"/>
          <w:szCs w:val="24"/>
        </w:rPr>
        <w:t xml:space="preserve"> </w:t>
      </w:r>
      <w:r w:rsidR="00346757" w:rsidRPr="00617624">
        <w:rPr>
          <w:rFonts w:ascii="Garamond" w:hAnsi="Garamond"/>
          <w:snapToGrid w:val="0"/>
          <w:sz w:val="24"/>
          <w:szCs w:val="24"/>
        </w:rPr>
        <w:t xml:space="preserve">that she took </w:t>
      </w:r>
      <w:r w:rsidRPr="00617624">
        <w:rPr>
          <w:rFonts w:ascii="Garamond" w:hAnsi="Garamond"/>
          <w:snapToGrid w:val="0"/>
          <w:sz w:val="24"/>
          <w:szCs w:val="24"/>
        </w:rPr>
        <w:t xml:space="preserve">with a group of Jewish Israelis, </w:t>
      </w:r>
      <w:r w:rsidR="00B21418" w:rsidRPr="00617624">
        <w:rPr>
          <w:rFonts w:ascii="Garamond" w:hAnsi="Garamond"/>
          <w:snapToGrid w:val="0"/>
          <w:sz w:val="24"/>
          <w:szCs w:val="24"/>
        </w:rPr>
        <w:t>she said</w:t>
      </w:r>
      <w:r w:rsidRPr="00617624">
        <w:rPr>
          <w:rFonts w:ascii="Garamond" w:hAnsi="Garamond"/>
          <w:snapToGrid w:val="0"/>
          <w:sz w:val="24"/>
          <w:szCs w:val="24"/>
        </w:rPr>
        <w:t>:</w:t>
      </w:r>
    </w:p>
    <w:p w:rsidR="00A376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…They</w:t>
      </w:r>
      <w:r w:rsidR="00C536C7" w:rsidRPr="00617624">
        <w:rPr>
          <w:rFonts w:ascii="Garamond" w:hAnsi="Garamond"/>
          <w:i/>
          <w:iCs/>
          <w:snapToGrid w:val="0"/>
          <w:sz w:val="24"/>
          <w:szCs w:val="24"/>
        </w:rPr>
        <w:t xml:space="preserve"> (the Israelis)</w:t>
      </w:r>
      <w:r w:rsidRPr="00617624">
        <w:rPr>
          <w:rFonts w:ascii="Garamond" w:hAnsi="Garamond"/>
          <w:i/>
          <w:iCs/>
          <w:snapToGrid w:val="0"/>
          <w:sz w:val="24"/>
          <w:szCs w:val="24"/>
        </w:rPr>
        <w:t xml:space="preserve"> said ‘those disgusting people – those despicable Poles’…this is shocking to think this way, I can understand when someone…has difficult and burdensome memories</w:t>
      </w:r>
      <w:r w:rsidR="000922FC" w:rsidRPr="00617624">
        <w:rPr>
          <w:rFonts w:ascii="Garamond" w:hAnsi="Garamond"/>
          <w:i/>
          <w:iCs/>
          <w:snapToGrid w:val="0"/>
          <w:sz w:val="24"/>
          <w:szCs w:val="24"/>
        </w:rPr>
        <w:t>… (</w:t>
      </w:r>
      <w:r w:rsidR="00C536C7" w:rsidRPr="00617624">
        <w:rPr>
          <w:rFonts w:ascii="Garamond" w:hAnsi="Garamond"/>
          <w:i/>
          <w:iCs/>
          <w:snapToGrid w:val="0"/>
          <w:sz w:val="24"/>
          <w:szCs w:val="24"/>
        </w:rPr>
        <w:t>I had a</w:t>
      </w:r>
      <w:r w:rsidR="000922FC" w:rsidRPr="00617624">
        <w:rPr>
          <w:rFonts w:ascii="Garamond" w:hAnsi="Garamond"/>
          <w:i/>
          <w:iCs/>
          <w:snapToGrid w:val="0"/>
          <w:sz w:val="24"/>
          <w:szCs w:val="24"/>
        </w:rPr>
        <w:t>) very</w:t>
      </w:r>
      <w:r w:rsidRPr="00617624">
        <w:rPr>
          <w:rFonts w:ascii="Garamond" w:hAnsi="Garamond"/>
          <w:i/>
          <w:iCs/>
          <w:snapToGrid w:val="0"/>
          <w:sz w:val="24"/>
          <w:szCs w:val="24"/>
        </w:rPr>
        <w:t xml:space="preserve"> harsh argument</w:t>
      </w:r>
      <w:r w:rsidR="00C536C7" w:rsidRPr="00617624">
        <w:rPr>
          <w:rFonts w:ascii="Garamond" w:hAnsi="Garamond"/>
          <w:i/>
          <w:iCs/>
          <w:snapToGrid w:val="0"/>
          <w:sz w:val="24"/>
          <w:szCs w:val="24"/>
        </w:rPr>
        <w:t>...</w:t>
      </w:r>
      <w:r w:rsidRPr="00617624">
        <w:rPr>
          <w:rFonts w:ascii="Garamond" w:hAnsi="Garamond"/>
          <w:i/>
          <w:iCs/>
          <w:snapToGrid w:val="0"/>
          <w:sz w:val="24"/>
          <w:szCs w:val="24"/>
        </w:rPr>
        <w:t xml:space="preserve"> with them…they wanted to walk carrying the </w:t>
      </w:r>
      <w:r w:rsidR="00111604" w:rsidRPr="00617624">
        <w:rPr>
          <w:rFonts w:ascii="Garamond" w:hAnsi="Garamond"/>
          <w:i/>
          <w:iCs/>
          <w:snapToGrid w:val="0"/>
          <w:sz w:val="24"/>
          <w:szCs w:val="24"/>
        </w:rPr>
        <w:t xml:space="preserve">(Israeli) </w:t>
      </w:r>
      <w:r w:rsidRPr="00617624">
        <w:rPr>
          <w:rFonts w:ascii="Garamond" w:hAnsi="Garamond"/>
          <w:i/>
          <w:iCs/>
          <w:snapToGrid w:val="0"/>
          <w:sz w:val="24"/>
          <w:szCs w:val="24"/>
        </w:rPr>
        <w:t>flag ‘We are he</w:t>
      </w:r>
      <w:r w:rsidR="00C52CA7" w:rsidRPr="00617624">
        <w:rPr>
          <w:rFonts w:ascii="Garamond" w:hAnsi="Garamond"/>
          <w:i/>
          <w:iCs/>
          <w:snapToGrid w:val="0"/>
          <w:sz w:val="24"/>
          <w:szCs w:val="24"/>
        </w:rPr>
        <w:t>re. We are I</w:t>
      </w:r>
      <w:r w:rsidR="00C52CA7" w:rsidRPr="00617624">
        <w:rPr>
          <w:rFonts w:ascii="Garamond" w:hAnsi="Garamond"/>
          <w:i/>
          <w:iCs/>
          <w:snapToGrid w:val="0"/>
          <w:sz w:val="24"/>
          <w:szCs w:val="24"/>
        </w:rPr>
        <w:t>s</w:t>
      </w:r>
      <w:r w:rsidR="00C52CA7" w:rsidRPr="00617624">
        <w:rPr>
          <w:rFonts w:ascii="Garamond" w:hAnsi="Garamond"/>
          <w:i/>
          <w:iCs/>
          <w:snapToGrid w:val="0"/>
          <w:sz w:val="24"/>
          <w:szCs w:val="24"/>
        </w:rPr>
        <w:t>raelis. We have a S</w:t>
      </w:r>
      <w:r w:rsidRPr="00617624">
        <w:rPr>
          <w:rFonts w:ascii="Garamond" w:hAnsi="Garamond"/>
          <w:i/>
          <w:iCs/>
          <w:snapToGrid w:val="0"/>
          <w:sz w:val="24"/>
          <w:szCs w:val="24"/>
        </w:rPr>
        <w:t>tate. We will show you. We will prove to you. We will fight with you. Now we will get our vengeance’ that’s what they wanted…The fact that there are</w:t>
      </w:r>
      <w:r w:rsidR="003E01E4" w:rsidRPr="00617624">
        <w:rPr>
          <w:rFonts w:ascii="Garamond" w:hAnsi="Garamond"/>
          <w:i/>
          <w:iCs/>
          <w:snapToGrid w:val="0"/>
          <w:sz w:val="24"/>
          <w:szCs w:val="24"/>
        </w:rPr>
        <w:t>...</w:t>
      </w:r>
      <w:r w:rsidRPr="00617624">
        <w:rPr>
          <w:rFonts w:ascii="Garamond" w:hAnsi="Garamond"/>
          <w:i/>
          <w:iCs/>
          <w:snapToGrid w:val="0"/>
          <w:sz w:val="24"/>
          <w:szCs w:val="24"/>
        </w:rPr>
        <w:t>evil people</w:t>
      </w:r>
      <w:r w:rsidR="00C52CA7" w:rsidRPr="00617624">
        <w:rPr>
          <w:rFonts w:ascii="Garamond" w:hAnsi="Garamond"/>
          <w:i/>
          <w:iCs/>
          <w:snapToGrid w:val="0"/>
          <w:sz w:val="24"/>
          <w:szCs w:val="24"/>
        </w:rPr>
        <w:t xml:space="preserve"> </w:t>
      </w:r>
      <w:r w:rsidRPr="00617624">
        <w:rPr>
          <w:rFonts w:ascii="Garamond" w:hAnsi="Garamond"/>
          <w:i/>
          <w:iCs/>
          <w:snapToGrid w:val="0"/>
          <w:sz w:val="24"/>
          <w:szCs w:val="24"/>
        </w:rPr>
        <w:t xml:space="preserve">…that’s true! There are (people like that) everywhere, in </w:t>
      </w:r>
      <w:smartTag w:uri="urn:schemas-microsoft-com:office:smarttags" w:element="country-region">
        <w:smartTag w:uri="urn:schemas-microsoft-com:office:smarttags" w:element="place">
          <w:r w:rsidRPr="00617624">
            <w:rPr>
              <w:rFonts w:ascii="Garamond" w:hAnsi="Garamond"/>
              <w:i/>
              <w:iCs/>
              <w:snapToGrid w:val="0"/>
              <w:sz w:val="24"/>
              <w:szCs w:val="24"/>
            </w:rPr>
            <w:t>Poland</w:t>
          </w:r>
        </w:smartTag>
      </w:smartTag>
      <w:r w:rsidRPr="00617624">
        <w:rPr>
          <w:rFonts w:ascii="Garamond" w:hAnsi="Garamond"/>
          <w:i/>
          <w:iCs/>
          <w:snapToGrid w:val="0"/>
          <w:sz w:val="24"/>
          <w:szCs w:val="24"/>
        </w:rPr>
        <w:t xml:space="preserve"> as well…but</w:t>
      </w:r>
      <w:r w:rsidR="003D4922" w:rsidRPr="00617624">
        <w:rPr>
          <w:rFonts w:ascii="Garamond" w:hAnsi="Garamond"/>
          <w:i/>
          <w:iCs/>
          <w:snapToGrid w:val="0"/>
          <w:sz w:val="24"/>
          <w:szCs w:val="24"/>
        </w:rPr>
        <w:t>…</w:t>
      </w:r>
      <w:r w:rsidRPr="00617624">
        <w:rPr>
          <w:rFonts w:ascii="Garamond" w:hAnsi="Garamond"/>
          <w:i/>
          <w:iCs/>
          <w:snapToGrid w:val="0"/>
          <w:sz w:val="24"/>
          <w:szCs w:val="24"/>
        </w:rPr>
        <w:t xml:space="preserve"> I went to Poland not in order to fight…and nobody in the group</w:t>
      </w:r>
      <w:r w:rsidR="003D4922" w:rsidRPr="00617624">
        <w:rPr>
          <w:rFonts w:ascii="Garamond" w:hAnsi="Garamond"/>
          <w:i/>
          <w:iCs/>
          <w:snapToGrid w:val="0"/>
          <w:sz w:val="24"/>
          <w:szCs w:val="24"/>
        </w:rPr>
        <w:t xml:space="preserve"> </w:t>
      </w:r>
      <w:r w:rsidRPr="00617624">
        <w:rPr>
          <w:rFonts w:ascii="Garamond" w:hAnsi="Garamond"/>
          <w:i/>
          <w:iCs/>
          <w:snapToGrid w:val="0"/>
          <w:sz w:val="24"/>
          <w:szCs w:val="24"/>
        </w:rPr>
        <w:t>…</w:t>
      </w:r>
      <w:r w:rsidR="003D4922" w:rsidRPr="00617624">
        <w:rPr>
          <w:rFonts w:ascii="Garamond" w:hAnsi="Garamond"/>
          <w:i/>
          <w:iCs/>
          <w:snapToGrid w:val="0"/>
          <w:sz w:val="24"/>
          <w:szCs w:val="24"/>
        </w:rPr>
        <w:t xml:space="preserve"> </w:t>
      </w:r>
      <w:r w:rsidRPr="00617624">
        <w:rPr>
          <w:rFonts w:ascii="Garamond" w:hAnsi="Garamond"/>
          <w:i/>
          <w:iCs/>
          <w:snapToGrid w:val="0"/>
          <w:sz w:val="24"/>
          <w:szCs w:val="24"/>
        </w:rPr>
        <w:t>understood me…it’s not connected to the Jewish people, it’s not connected to what the Germans did to us…it’s connected to me and mother…and I can’t tell you how wonderful it was for me to (be there)… I don’t forgive the murderers and I don’t want to conciliate with the bast</w:t>
      </w:r>
      <w:r w:rsidR="00C536C7" w:rsidRPr="00617624">
        <w:rPr>
          <w:rFonts w:ascii="Garamond" w:hAnsi="Garamond"/>
          <w:i/>
          <w:iCs/>
          <w:snapToGrid w:val="0"/>
          <w:sz w:val="24"/>
          <w:szCs w:val="24"/>
        </w:rPr>
        <w:t>ards. I carry (the pain) with me...</w:t>
      </w:r>
      <w:r w:rsidRPr="00617624">
        <w:rPr>
          <w:rFonts w:ascii="Garamond" w:hAnsi="Garamond"/>
          <w:i/>
          <w:iCs/>
          <w:snapToGrid w:val="0"/>
          <w:sz w:val="24"/>
          <w:szCs w:val="24"/>
        </w:rPr>
        <w:t xml:space="preserve"> and my children for sure have problems of the second generation, and perhaps there will also be problems in the third generation, who knows? …I don’t say to forget everything and to begin again…I so much want to forget and can’t!</w:t>
      </w:r>
      <w:r w:rsidR="00C52CA7" w:rsidRPr="00617624">
        <w:rPr>
          <w:rFonts w:ascii="Garamond" w:hAnsi="Garamond"/>
          <w:i/>
          <w:iCs/>
          <w:snapToGrid w:val="0"/>
          <w:sz w:val="24"/>
          <w:szCs w:val="24"/>
        </w:rPr>
        <w:t>...</w:t>
      </w:r>
      <w:r w:rsidRPr="00617624">
        <w:rPr>
          <w:rFonts w:ascii="Garamond" w:hAnsi="Garamond"/>
          <w:i/>
          <w:iCs/>
          <w:snapToGrid w:val="0"/>
          <w:sz w:val="24"/>
          <w:szCs w:val="24"/>
        </w:rPr>
        <w:t>but</w:t>
      </w:r>
      <w:r w:rsidR="003D4922" w:rsidRPr="00617624">
        <w:rPr>
          <w:rFonts w:ascii="Garamond" w:hAnsi="Garamond"/>
          <w:i/>
          <w:iCs/>
          <w:snapToGrid w:val="0"/>
          <w:sz w:val="24"/>
          <w:szCs w:val="24"/>
        </w:rPr>
        <w:t xml:space="preserve"> today</w:t>
      </w:r>
      <w:r w:rsidRPr="00617624">
        <w:rPr>
          <w:rFonts w:ascii="Garamond" w:hAnsi="Garamond"/>
          <w:i/>
          <w:iCs/>
          <w:snapToGrid w:val="0"/>
          <w:sz w:val="24"/>
          <w:szCs w:val="24"/>
        </w:rPr>
        <w:t xml:space="preserve"> for me to hate the Poles, that won’t help. It won’t help my mother’s brothers to rise from the dead…if I …yell at them ‘You are corrupt and bastards and evil and stupid…’ that won’t help me, the opposite is true… vengeance is not sweet! …It’s legitimate to get out your emotions… to get angry, to cry, but the person needs to keep it in proportion…among all of these Poles, there were also people who saved lives...I don’t think that in order to be happy, you need to take </w:t>
      </w:r>
      <w:r w:rsidR="00C52CA7" w:rsidRPr="00617624">
        <w:rPr>
          <w:rFonts w:ascii="Garamond" w:hAnsi="Garamond"/>
          <w:i/>
          <w:iCs/>
          <w:snapToGrid w:val="0"/>
          <w:sz w:val="24"/>
          <w:szCs w:val="24"/>
        </w:rPr>
        <w:t>down somebody else…by doing that…</w:t>
      </w:r>
      <w:r w:rsidRPr="00617624">
        <w:rPr>
          <w:rFonts w:ascii="Garamond" w:hAnsi="Garamond"/>
          <w:i/>
          <w:iCs/>
          <w:snapToGrid w:val="0"/>
          <w:sz w:val="24"/>
          <w:szCs w:val="24"/>
        </w:rPr>
        <w:t xml:space="preserve"> you hurt your people, and you hurt your country…and you create a new generation of anti-Semites …the Poles have enough problems of their own…</w:t>
      </w:r>
    </w:p>
    <w:p w:rsidR="00727972"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r>
    </w:p>
    <w:p w:rsidR="00C52CA7" w:rsidRPr="00617624" w:rsidRDefault="003E01E4"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In this excerpt, we see that </w:t>
      </w:r>
      <w:r w:rsidR="000720B7" w:rsidRPr="00617624">
        <w:rPr>
          <w:rFonts w:ascii="Garamond" w:hAnsi="Garamond"/>
          <w:snapToGrid w:val="0"/>
          <w:sz w:val="24"/>
          <w:szCs w:val="24"/>
        </w:rPr>
        <w:t>Anat</w:t>
      </w:r>
      <w:r w:rsidRPr="00617624">
        <w:rPr>
          <w:rFonts w:ascii="Garamond" w:hAnsi="Garamond"/>
          <w:snapToGrid w:val="0"/>
          <w:sz w:val="24"/>
          <w:szCs w:val="24"/>
        </w:rPr>
        <w:t xml:space="preserve"> does not provide a worldview of distrust and hate of others</w:t>
      </w:r>
      <w:r w:rsidR="00C74A98" w:rsidRPr="00617624">
        <w:rPr>
          <w:rFonts w:ascii="Garamond" w:hAnsi="Garamond"/>
          <w:snapToGrid w:val="0"/>
          <w:sz w:val="24"/>
          <w:szCs w:val="24"/>
        </w:rPr>
        <w:t xml:space="preserve"> (Staub &amp; Pearlman, 2001</w:t>
      </w:r>
      <w:r w:rsidR="001B49ED" w:rsidRPr="00617624">
        <w:rPr>
          <w:rFonts w:ascii="Garamond" w:hAnsi="Garamond"/>
          <w:snapToGrid w:val="0"/>
          <w:sz w:val="24"/>
          <w:szCs w:val="24"/>
        </w:rPr>
        <w:t>)</w:t>
      </w:r>
      <w:r w:rsidR="00F806D9" w:rsidRPr="00617624">
        <w:rPr>
          <w:rFonts w:ascii="Garamond" w:hAnsi="Garamond"/>
          <w:snapToGrid w:val="0"/>
          <w:sz w:val="24"/>
          <w:szCs w:val="24"/>
        </w:rPr>
        <w:t xml:space="preserve">, even when relating to Poles who were involved in the persecution and destruction of </w:t>
      </w:r>
      <w:r w:rsidRPr="00617624">
        <w:rPr>
          <w:rFonts w:ascii="Garamond" w:hAnsi="Garamond"/>
          <w:snapToGrid w:val="0"/>
          <w:sz w:val="24"/>
          <w:szCs w:val="24"/>
        </w:rPr>
        <w:t xml:space="preserve">her </w:t>
      </w:r>
      <w:r w:rsidR="00083183" w:rsidRPr="00617624">
        <w:rPr>
          <w:rFonts w:ascii="Garamond" w:hAnsi="Garamond"/>
          <w:snapToGrid w:val="0"/>
          <w:sz w:val="24"/>
          <w:szCs w:val="24"/>
        </w:rPr>
        <w:t>people</w:t>
      </w:r>
      <w:r w:rsidRPr="00617624">
        <w:rPr>
          <w:rFonts w:ascii="Garamond" w:hAnsi="Garamond"/>
          <w:snapToGrid w:val="0"/>
          <w:sz w:val="24"/>
          <w:szCs w:val="24"/>
        </w:rPr>
        <w:t>. Her ability to see these others in co</w:t>
      </w:r>
      <w:r w:rsidRPr="00617624">
        <w:rPr>
          <w:rFonts w:ascii="Garamond" w:hAnsi="Garamond"/>
          <w:snapToGrid w:val="0"/>
          <w:sz w:val="24"/>
          <w:szCs w:val="24"/>
        </w:rPr>
        <w:t>m</w:t>
      </w:r>
      <w:r w:rsidRPr="00617624">
        <w:rPr>
          <w:rFonts w:ascii="Garamond" w:hAnsi="Garamond"/>
          <w:snapToGrid w:val="0"/>
          <w:sz w:val="24"/>
          <w:szCs w:val="24"/>
        </w:rPr>
        <w:t xml:space="preserve">plex ways, and to empathize with their pain ("the Poles have enough problems of their </w:t>
      </w:r>
      <w:r w:rsidRPr="00617624">
        <w:rPr>
          <w:rFonts w:ascii="Garamond" w:hAnsi="Garamond"/>
          <w:snapToGrid w:val="0"/>
          <w:sz w:val="24"/>
          <w:szCs w:val="24"/>
        </w:rPr>
        <w:lastRenderedPageBreak/>
        <w:t>own")</w:t>
      </w:r>
      <w:r w:rsidR="00EC688D" w:rsidRPr="00617624">
        <w:rPr>
          <w:rFonts w:ascii="Garamond" w:hAnsi="Garamond"/>
          <w:snapToGrid w:val="0"/>
          <w:sz w:val="24"/>
          <w:szCs w:val="24"/>
        </w:rPr>
        <w:t>,</w:t>
      </w:r>
      <w:r w:rsidRPr="00617624">
        <w:rPr>
          <w:rFonts w:ascii="Garamond" w:hAnsi="Garamond"/>
          <w:snapToGrid w:val="0"/>
          <w:sz w:val="24"/>
          <w:szCs w:val="24"/>
        </w:rPr>
        <w:t xml:space="preserve"> points to assumptions about others that have not been </w:t>
      </w:r>
      <w:r w:rsidR="000720B7" w:rsidRPr="00617624">
        <w:rPr>
          <w:rFonts w:ascii="Garamond" w:hAnsi="Garamond"/>
          <w:snapToGrid w:val="0"/>
          <w:sz w:val="24"/>
          <w:szCs w:val="24"/>
        </w:rPr>
        <w:t>shattered by her traumatic life experiences</w:t>
      </w:r>
      <w:r w:rsidR="00D87FC7" w:rsidRPr="00617624">
        <w:rPr>
          <w:rFonts w:ascii="Garamond" w:hAnsi="Garamond"/>
          <w:snapToGrid w:val="0"/>
          <w:sz w:val="24"/>
          <w:szCs w:val="24"/>
        </w:rPr>
        <w:t xml:space="preserve"> (Janoff-Bulman, 1992)</w:t>
      </w:r>
      <w:r w:rsidR="000720B7" w:rsidRPr="00617624">
        <w:rPr>
          <w:rFonts w:ascii="Garamond" w:hAnsi="Garamond"/>
          <w:snapToGrid w:val="0"/>
          <w:sz w:val="24"/>
          <w:szCs w:val="24"/>
        </w:rPr>
        <w:t xml:space="preserve">. In spite of </w:t>
      </w:r>
      <w:r w:rsidR="00C52CA7" w:rsidRPr="00617624">
        <w:rPr>
          <w:rFonts w:ascii="Garamond" w:hAnsi="Garamond"/>
          <w:snapToGrid w:val="0"/>
          <w:sz w:val="24"/>
          <w:szCs w:val="24"/>
        </w:rPr>
        <w:t xml:space="preserve">her </w:t>
      </w:r>
      <w:r w:rsidR="000720B7" w:rsidRPr="00617624">
        <w:rPr>
          <w:rFonts w:ascii="Garamond" w:hAnsi="Garamond"/>
          <w:snapToGrid w:val="0"/>
          <w:sz w:val="24"/>
          <w:szCs w:val="24"/>
        </w:rPr>
        <w:t>painful memories and emotions</w:t>
      </w:r>
      <w:r w:rsidR="00C52CA7" w:rsidRPr="00617624">
        <w:rPr>
          <w:rFonts w:ascii="Garamond" w:hAnsi="Garamond"/>
          <w:snapToGrid w:val="0"/>
          <w:sz w:val="24"/>
          <w:szCs w:val="24"/>
        </w:rPr>
        <w:t>,</w:t>
      </w:r>
      <w:r w:rsidR="000720B7" w:rsidRPr="00617624">
        <w:rPr>
          <w:rFonts w:ascii="Garamond" w:hAnsi="Garamond"/>
          <w:snapToGrid w:val="0"/>
          <w:sz w:val="24"/>
          <w:szCs w:val="24"/>
        </w:rPr>
        <w:t xml:space="preserve"> Anat makes a conscious effort to overcome the tendency for self-pity and hatred and r</w:t>
      </w:r>
      <w:r w:rsidR="000720B7" w:rsidRPr="00617624">
        <w:rPr>
          <w:rFonts w:ascii="Garamond" w:hAnsi="Garamond"/>
          <w:snapToGrid w:val="0"/>
          <w:sz w:val="24"/>
          <w:szCs w:val="24"/>
        </w:rPr>
        <w:t>e</w:t>
      </w:r>
      <w:r w:rsidR="000720B7" w:rsidRPr="00617624">
        <w:rPr>
          <w:rFonts w:ascii="Garamond" w:hAnsi="Garamond"/>
          <w:snapToGrid w:val="0"/>
          <w:sz w:val="24"/>
          <w:szCs w:val="24"/>
        </w:rPr>
        <w:t xml:space="preserve">jects </w:t>
      </w:r>
      <w:r w:rsidR="00F806D9" w:rsidRPr="00617624">
        <w:rPr>
          <w:rFonts w:ascii="Garamond" w:hAnsi="Garamond"/>
          <w:snapToGrid w:val="0"/>
          <w:sz w:val="24"/>
          <w:szCs w:val="24"/>
        </w:rPr>
        <w:t>adopting</w:t>
      </w:r>
      <w:r w:rsidR="000D7F78" w:rsidRPr="00617624">
        <w:rPr>
          <w:rFonts w:ascii="Garamond" w:hAnsi="Garamond"/>
          <w:snapToGrid w:val="0"/>
          <w:sz w:val="24"/>
          <w:szCs w:val="24"/>
        </w:rPr>
        <w:t xml:space="preserve"> a</w:t>
      </w:r>
      <w:r w:rsidR="00F806D9" w:rsidRPr="00617624">
        <w:rPr>
          <w:rFonts w:ascii="Garamond" w:hAnsi="Garamond"/>
          <w:snapToGrid w:val="0"/>
          <w:sz w:val="24"/>
          <w:szCs w:val="24"/>
        </w:rPr>
        <w:t xml:space="preserve"> victim</w:t>
      </w:r>
      <w:r w:rsidR="000720B7" w:rsidRPr="00617624">
        <w:rPr>
          <w:rFonts w:ascii="Garamond" w:hAnsi="Garamond"/>
          <w:snapToGrid w:val="0"/>
          <w:sz w:val="24"/>
          <w:szCs w:val="24"/>
        </w:rPr>
        <w:t xml:space="preserve"> identity</w:t>
      </w:r>
      <w:r w:rsidR="00C74A98" w:rsidRPr="00617624">
        <w:rPr>
          <w:rFonts w:ascii="Garamond" w:hAnsi="Garamond"/>
          <w:snapToGrid w:val="0"/>
          <w:sz w:val="24"/>
          <w:szCs w:val="24"/>
        </w:rPr>
        <w:t>, even when taking such a position means arguing with fellow Jewish Israelis</w:t>
      </w:r>
      <w:r w:rsidR="009A771F" w:rsidRPr="00617624">
        <w:rPr>
          <w:rFonts w:ascii="Garamond" w:hAnsi="Garamond"/>
          <w:snapToGrid w:val="0"/>
          <w:sz w:val="24"/>
          <w:szCs w:val="24"/>
        </w:rPr>
        <w:t xml:space="preserve">, and perhaps </w:t>
      </w:r>
      <w:r w:rsidR="00346757" w:rsidRPr="00617624">
        <w:rPr>
          <w:rFonts w:ascii="Garamond" w:hAnsi="Garamond"/>
          <w:snapToGrid w:val="0"/>
          <w:sz w:val="24"/>
          <w:szCs w:val="24"/>
        </w:rPr>
        <w:t xml:space="preserve">becoming </w:t>
      </w:r>
      <w:r w:rsidR="009A771F" w:rsidRPr="00617624">
        <w:rPr>
          <w:rFonts w:ascii="Garamond" w:hAnsi="Garamond"/>
          <w:snapToGrid w:val="0"/>
          <w:sz w:val="24"/>
          <w:szCs w:val="24"/>
        </w:rPr>
        <w:t>ostracized from them</w:t>
      </w:r>
      <w:r w:rsidR="000720B7" w:rsidRPr="00617624">
        <w:rPr>
          <w:rFonts w:ascii="Garamond" w:hAnsi="Garamond"/>
          <w:snapToGrid w:val="0"/>
          <w:sz w:val="24"/>
          <w:szCs w:val="24"/>
        </w:rPr>
        <w:t xml:space="preserve">. She </w:t>
      </w:r>
      <w:r w:rsidR="00F806D9" w:rsidRPr="00617624">
        <w:rPr>
          <w:rFonts w:ascii="Garamond" w:hAnsi="Garamond"/>
          <w:snapToGrid w:val="0"/>
          <w:sz w:val="24"/>
          <w:szCs w:val="24"/>
        </w:rPr>
        <w:t>shies</w:t>
      </w:r>
      <w:r w:rsidR="00EC688D" w:rsidRPr="00617624">
        <w:rPr>
          <w:rFonts w:ascii="Garamond" w:hAnsi="Garamond"/>
          <w:snapToGrid w:val="0"/>
          <w:sz w:val="24"/>
          <w:szCs w:val="24"/>
        </w:rPr>
        <w:t xml:space="preserve"> away from making generalizations a</w:t>
      </w:r>
      <w:r w:rsidR="00244E4C" w:rsidRPr="00617624">
        <w:rPr>
          <w:rFonts w:ascii="Garamond" w:hAnsi="Garamond"/>
          <w:snapToGrid w:val="0"/>
          <w:sz w:val="24"/>
          <w:szCs w:val="24"/>
        </w:rPr>
        <w:t>nd stereotypes about "all Poles;</w:t>
      </w:r>
      <w:r w:rsidR="00EC688D" w:rsidRPr="00617624">
        <w:rPr>
          <w:rFonts w:ascii="Garamond" w:hAnsi="Garamond"/>
          <w:snapToGrid w:val="0"/>
          <w:sz w:val="24"/>
          <w:szCs w:val="24"/>
        </w:rPr>
        <w:t xml:space="preserve">" </w:t>
      </w:r>
      <w:r w:rsidR="00244E4C" w:rsidRPr="00617624">
        <w:rPr>
          <w:rFonts w:ascii="Garamond" w:hAnsi="Garamond"/>
          <w:snapToGrid w:val="0"/>
          <w:sz w:val="24"/>
          <w:szCs w:val="24"/>
        </w:rPr>
        <w:t>s</w:t>
      </w:r>
      <w:r w:rsidR="000720B7" w:rsidRPr="00617624">
        <w:rPr>
          <w:rFonts w:ascii="Garamond" w:hAnsi="Garamond"/>
          <w:snapToGrid w:val="0"/>
          <w:sz w:val="24"/>
          <w:szCs w:val="24"/>
        </w:rPr>
        <w:t xml:space="preserve">he distinguishes between those who </w:t>
      </w:r>
      <w:r w:rsidR="00825A1C" w:rsidRPr="00617624">
        <w:rPr>
          <w:rFonts w:ascii="Garamond" w:hAnsi="Garamond"/>
          <w:snapToGrid w:val="0"/>
          <w:sz w:val="24"/>
          <w:szCs w:val="24"/>
        </w:rPr>
        <w:t xml:space="preserve">had </w:t>
      </w:r>
      <w:r w:rsidR="000720B7" w:rsidRPr="00617624">
        <w:rPr>
          <w:rFonts w:ascii="Garamond" w:hAnsi="Garamond"/>
          <w:snapToGrid w:val="0"/>
          <w:sz w:val="24"/>
          <w:szCs w:val="24"/>
        </w:rPr>
        <w:t xml:space="preserve">hurt her and those who </w:t>
      </w:r>
      <w:r w:rsidR="00825A1C" w:rsidRPr="00617624">
        <w:rPr>
          <w:rFonts w:ascii="Garamond" w:hAnsi="Garamond"/>
          <w:snapToGrid w:val="0"/>
          <w:sz w:val="24"/>
          <w:szCs w:val="24"/>
        </w:rPr>
        <w:t>had</w:t>
      </w:r>
      <w:r w:rsidR="000720B7" w:rsidRPr="00617624">
        <w:rPr>
          <w:rFonts w:ascii="Garamond" w:hAnsi="Garamond"/>
          <w:snapToGrid w:val="0"/>
          <w:sz w:val="24"/>
          <w:szCs w:val="24"/>
        </w:rPr>
        <w:t xml:space="preserve"> not</w:t>
      </w:r>
      <w:r w:rsidR="00C74A98" w:rsidRPr="00617624">
        <w:rPr>
          <w:rFonts w:ascii="Garamond" w:hAnsi="Garamond"/>
          <w:snapToGrid w:val="0"/>
          <w:sz w:val="24"/>
          <w:szCs w:val="24"/>
        </w:rPr>
        <w:t>,</w:t>
      </w:r>
      <w:r w:rsidR="00EC688D" w:rsidRPr="00617624">
        <w:rPr>
          <w:rFonts w:ascii="Garamond" w:hAnsi="Garamond"/>
          <w:snapToGrid w:val="0"/>
          <w:sz w:val="24"/>
          <w:szCs w:val="24"/>
        </w:rPr>
        <w:t xml:space="preserve"> and h</w:t>
      </w:r>
      <w:r w:rsidR="000720B7" w:rsidRPr="00617624">
        <w:rPr>
          <w:rFonts w:ascii="Garamond" w:hAnsi="Garamond"/>
          <w:snapToGrid w:val="0"/>
          <w:sz w:val="24"/>
          <w:szCs w:val="24"/>
        </w:rPr>
        <w:t>er ability to perceive others as complex enables her to be sensitive</w:t>
      </w:r>
      <w:r w:rsidR="00EC688D" w:rsidRPr="00617624">
        <w:rPr>
          <w:rFonts w:ascii="Garamond" w:hAnsi="Garamond"/>
          <w:snapToGrid w:val="0"/>
          <w:sz w:val="24"/>
          <w:szCs w:val="24"/>
        </w:rPr>
        <w:t xml:space="preserve"> to their needs and difficulties</w:t>
      </w:r>
      <w:r w:rsidR="000720B7" w:rsidRPr="00617624">
        <w:rPr>
          <w:rFonts w:ascii="Garamond" w:hAnsi="Garamond"/>
          <w:snapToGrid w:val="0"/>
          <w:sz w:val="24"/>
          <w:szCs w:val="24"/>
        </w:rPr>
        <w:t xml:space="preserve">. </w:t>
      </w:r>
    </w:p>
    <w:p w:rsidR="003D4922"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This message of empathy and sensitivity toward </w:t>
      </w:r>
      <w:r w:rsidR="00727972" w:rsidRPr="00617624">
        <w:rPr>
          <w:rFonts w:ascii="Garamond" w:hAnsi="Garamond"/>
          <w:snapToGrid w:val="0"/>
          <w:sz w:val="24"/>
          <w:szCs w:val="24"/>
        </w:rPr>
        <w:t>Palestinians</w:t>
      </w:r>
      <w:r w:rsidRPr="00617624">
        <w:rPr>
          <w:rFonts w:ascii="Garamond" w:hAnsi="Garamond"/>
          <w:snapToGrid w:val="0"/>
          <w:sz w:val="24"/>
          <w:szCs w:val="24"/>
        </w:rPr>
        <w:t xml:space="preserve"> was </w:t>
      </w:r>
      <w:r w:rsidR="00727972" w:rsidRPr="00617624">
        <w:rPr>
          <w:rFonts w:ascii="Garamond" w:hAnsi="Garamond"/>
          <w:snapToGrid w:val="0"/>
          <w:sz w:val="24"/>
          <w:szCs w:val="24"/>
        </w:rPr>
        <w:t>evident</w:t>
      </w:r>
      <w:r w:rsidRPr="00617624">
        <w:rPr>
          <w:rFonts w:ascii="Garamond" w:hAnsi="Garamond"/>
          <w:snapToGrid w:val="0"/>
          <w:sz w:val="24"/>
          <w:szCs w:val="24"/>
        </w:rPr>
        <w:t xml:space="preserve"> when, a </w:t>
      </w:r>
      <w:r w:rsidR="00083183" w:rsidRPr="00617624">
        <w:rPr>
          <w:rFonts w:ascii="Garamond" w:hAnsi="Garamond"/>
          <w:snapToGrid w:val="0"/>
          <w:sz w:val="24"/>
          <w:szCs w:val="24"/>
        </w:rPr>
        <w:t>few</w:t>
      </w:r>
      <w:r w:rsidRPr="00617624">
        <w:rPr>
          <w:rFonts w:ascii="Garamond" w:hAnsi="Garamond"/>
          <w:snapToGrid w:val="0"/>
          <w:sz w:val="24"/>
          <w:szCs w:val="24"/>
        </w:rPr>
        <w:t xml:space="preserve"> years later, Anat </w:t>
      </w:r>
      <w:r w:rsidR="00B51F0F" w:rsidRPr="00617624">
        <w:rPr>
          <w:rFonts w:ascii="Garamond" w:hAnsi="Garamond"/>
          <w:snapToGrid w:val="0"/>
          <w:sz w:val="24"/>
          <w:szCs w:val="24"/>
        </w:rPr>
        <w:t>participated</w:t>
      </w:r>
      <w:r w:rsidR="00083183" w:rsidRPr="00617624">
        <w:rPr>
          <w:rFonts w:ascii="Garamond" w:hAnsi="Garamond"/>
          <w:snapToGrid w:val="0"/>
          <w:sz w:val="24"/>
          <w:szCs w:val="24"/>
        </w:rPr>
        <w:t xml:space="preserve"> in an </w:t>
      </w:r>
      <w:r w:rsidRPr="00617624">
        <w:rPr>
          <w:rFonts w:ascii="Garamond" w:hAnsi="Garamond"/>
          <w:snapToGrid w:val="0"/>
          <w:sz w:val="24"/>
          <w:szCs w:val="24"/>
        </w:rPr>
        <w:t xml:space="preserve">encounter group that included women from </w:t>
      </w:r>
      <w:smartTag w:uri="urn:schemas-microsoft-com:office:smarttags" w:element="country-region">
        <w:smartTag w:uri="urn:schemas-microsoft-com:office:smarttags" w:element="place">
          <w:r w:rsidRPr="00617624">
            <w:rPr>
              <w:rFonts w:ascii="Garamond" w:hAnsi="Garamond"/>
              <w:snapToGrid w:val="0"/>
              <w:sz w:val="24"/>
              <w:szCs w:val="24"/>
            </w:rPr>
            <w:t>Israel</w:t>
          </w:r>
        </w:smartTag>
      </w:smartTag>
      <w:r w:rsidRPr="00617624">
        <w:rPr>
          <w:rFonts w:ascii="Garamond" w:hAnsi="Garamond"/>
          <w:snapToGrid w:val="0"/>
          <w:sz w:val="24"/>
          <w:szCs w:val="24"/>
        </w:rPr>
        <w:t xml:space="preserve"> and the Palestinian Authority, as well as from the conflict areas of </w:t>
      </w:r>
      <w:smartTag w:uri="urn:schemas-microsoft-com:office:smarttags" w:element="country-region">
        <w:smartTag w:uri="urn:schemas-microsoft-com:office:smarttags" w:element="place">
          <w:r w:rsidRPr="00617624">
            <w:rPr>
              <w:rFonts w:ascii="Garamond" w:hAnsi="Garamond"/>
              <w:snapToGrid w:val="0"/>
              <w:sz w:val="24"/>
              <w:szCs w:val="24"/>
            </w:rPr>
            <w:t>Northern Ireland</w:t>
          </w:r>
        </w:smartTag>
      </w:smartTag>
      <w:r w:rsidRPr="00617624">
        <w:rPr>
          <w:rFonts w:ascii="Garamond" w:hAnsi="Garamond"/>
          <w:snapToGrid w:val="0"/>
          <w:sz w:val="24"/>
          <w:szCs w:val="24"/>
        </w:rPr>
        <w:t xml:space="preserve">, </w:t>
      </w:r>
      <w:smartTag w:uri="urn:schemas-microsoft-com:office:smarttags" w:element="country-region">
        <w:smartTag w:uri="urn:schemas-microsoft-com:office:smarttags" w:element="place">
          <w:r w:rsidRPr="00617624">
            <w:rPr>
              <w:rFonts w:ascii="Garamond" w:hAnsi="Garamond"/>
              <w:snapToGrid w:val="0"/>
              <w:sz w:val="24"/>
              <w:szCs w:val="24"/>
            </w:rPr>
            <w:t>South Africa</w:t>
          </w:r>
        </w:smartTag>
      </w:smartTag>
      <w:r w:rsidRPr="00617624">
        <w:rPr>
          <w:rFonts w:ascii="Garamond" w:hAnsi="Garamond"/>
          <w:snapToGrid w:val="0"/>
          <w:sz w:val="24"/>
          <w:szCs w:val="24"/>
        </w:rPr>
        <w:t xml:space="preserve"> and </w:t>
      </w:r>
      <w:smartTag w:uri="urn:schemas-microsoft-com:office:smarttags" w:element="country-region">
        <w:smartTag w:uri="urn:schemas-microsoft-com:office:smarttags" w:element="place">
          <w:r w:rsidRPr="00617624">
            <w:rPr>
              <w:rFonts w:ascii="Garamond" w:hAnsi="Garamond"/>
              <w:snapToGrid w:val="0"/>
              <w:sz w:val="24"/>
              <w:szCs w:val="24"/>
            </w:rPr>
            <w:t>Croatia</w:t>
          </w:r>
        </w:smartTag>
      </w:smartTag>
      <w:r w:rsidR="00B51F0F" w:rsidRPr="00617624">
        <w:rPr>
          <w:rFonts w:ascii="Garamond" w:hAnsi="Garamond"/>
          <w:snapToGrid w:val="0"/>
          <w:sz w:val="24"/>
          <w:szCs w:val="24"/>
        </w:rPr>
        <w:t xml:space="preserve">. </w:t>
      </w:r>
      <w:r w:rsidRPr="00617624">
        <w:rPr>
          <w:rFonts w:ascii="Garamond" w:hAnsi="Garamond"/>
          <w:snapToGrid w:val="0"/>
          <w:sz w:val="24"/>
          <w:szCs w:val="24"/>
        </w:rPr>
        <w:t xml:space="preserve">In this </w:t>
      </w:r>
      <w:r w:rsidR="00B51F0F" w:rsidRPr="00617624">
        <w:rPr>
          <w:rFonts w:ascii="Garamond" w:hAnsi="Garamond"/>
          <w:snapToGrid w:val="0"/>
          <w:sz w:val="24"/>
          <w:szCs w:val="24"/>
        </w:rPr>
        <w:t>seminar</w:t>
      </w:r>
      <w:r w:rsidRPr="00617624">
        <w:rPr>
          <w:rFonts w:ascii="Garamond" w:hAnsi="Garamond"/>
          <w:snapToGrid w:val="0"/>
          <w:sz w:val="24"/>
          <w:szCs w:val="24"/>
        </w:rPr>
        <w:t xml:space="preserve">, each woman was given the chance to tell her life story, in order </w:t>
      </w:r>
      <w:r w:rsidR="00B51F0F" w:rsidRPr="00617624">
        <w:rPr>
          <w:rFonts w:ascii="Garamond" w:hAnsi="Garamond"/>
          <w:snapToGrid w:val="0"/>
          <w:sz w:val="24"/>
          <w:szCs w:val="24"/>
        </w:rPr>
        <w:t xml:space="preserve">to </w:t>
      </w:r>
      <w:r w:rsidRPr="00617624">
        <w:rPr>
          <w:rFonts w:ascii="Garamond" w:hAnsi="Garamond"/>
          <w:snapToGrid w:val="0"/>
          <w:sz w:val="24"/>
          <w:szCs w:val="24"/>
        </w:rPr>
        <w:t xml:space="preserve">learn </w:t>
      </w:r>
      <w:r w:rsidR="00B51F0F" w:rsidRPr="00617624">
        <w:rPr>
          <w:rFonts w:ascii="Garamond" w:hAnsi="Garamond"/>
          <w:snapToGrid w:val="0"/>
          <w:sz w:val="24"/>
          <w:szCs w:val="24"/>
        </w:rPr>
        <w:t xml:space="preserve">about one another's </w:t>
      </w:r>
      <w:r w:rsidRPr="00617624">
        <w:rPr>
          <w:rFonts w:ascii="Garamond" w:hAnsi="Garamond"/>
          <w:snapToGrid w:val="0"/>
          <w:sz w:val="24"/>
          <w:szCs w:val="24"/>
        </w:rPr>
        <w:t>experiences</w:t>
      </w:r>
      <w:r w:rsidR="00F806D9" w:rsidRPr="00617624">
        <w:rPr>
          <w:rFonts w:ascii="Garamond" w:hAnsi="Garamond"/>
          <w:snapToGrid w:val="0"/>
          <w:sz w:val="24"/>
          <w:szCs w:val="24"/>
        </w:rPr>
        <w:t xml:space="preserve"> and the </w:t>
      </w:r>
      <w:r w:rsidRPr="00617624">
        <w:rPr>
          <w:rFonts w:ascii="Garamond" w:hAnsi="Garamond"/>
          <w:snapToGrid w:val="0"/>
          <w:sz w:val="24"/>
          <w:szCs w:val="24"/>
        </w:rPr>
        <w:t>way</w:t>
      </w:r>
      <w:r w:rsidR="00083183" w:rsidRPr="00617624">
        <w:rPr>
          <w:rFonts w:ascii="Garamond" w:hAnsi="Garamond"/>
          <w:snapToGrid w:val="0"/>
          <w:sz w:val="24"/>
          <w:szCs w:val="24"/>
        </w:rPr>
        <w:t>s in which they coped with</w:t>
      </w:r>
      <w:r w:rsidRPr="00617624">
        <w:rPr>
          <w:rFonts w:ascii="Garamond" w:hAnsi="Garamond"/>
          <w:snapToGrid w:val="0"/>
          <w:sz w:val="24"/>
          <w:szCs w:val="24"/>
        </w:rPr>
        <w:t xml:space="preserve"> inter-group violence and hatred. As Anat was concluding her life story, </w:t>
      </w:r>
      <w:r w:rsidR="00F806D9" w:rsidRPr="00617624">
        <w:rPr>
          <w:rFonts w:ascii="Garamond" w:hAnsi="Garamond"/>
          <w:snapToGrid w:val="0"/>
          <w:sz w:val="24"/>
          <w:szCs w:val="24"/>
        </w:rPr>
        <w:t xml:space="preserve">she showed strong compassion when </w:t>
      </w:r>
      <w:r w:rsidRPr="00617624">
        <w:rPr>
          <w:rFonts w:ascii="Garamond" w:hAnsi="Garamond"/>
          <w:snapToGrid w:val="0"/>
          <w:sz w:val="24"/>
          <w:szCs w:val="24"/>
        </w:rPr>
        <w:t xml:space="preserve">she turned to face the Palestinian women and said: </w:t>
      </w:r>
    </w:p>
    <w:p w:rsidR="000720B7" w:rsidRPr="00617624" w:rsidRDefault="000720B7" w:rsidP="00617624">
      <w:pPr>
        <w:widowControl w:val="0"/>
        <w:ind w:firstLine="720"/>
        <w:rPr>
          <w:rFonts w:ascii="Garamond" w:hAnsi="Garamond"/>
          <w:i/>
          <w:iCs/>
          <w:snapToGrid w:val="0"/>
          <w:sz w:val="24"/>
          <w:szCs w:val="24"/>
        </w:rPr>
      </w:pPr>
      <w:r w:rsidRPr="00617624">
        <w:rPr>
          <w:rFonts w:ascii="Garamond" w:hAnsi="Garamond"/>
          <w:i/>
          <w:iCs/>
          <w:snapToGrid w:val="0"/>
          <w:sz w:val="24"/>
          <w:szCs w:val="24"/>
        </w:rPr>
        <w:t>…I tell you what happened to me in that cellar not so that you’ll feel sorry for me, but so that you’ll understand how I believe that my experiences taught me that what I went through no child should ever have to go through. No Jewish child and no Palestinian child…It breaks my heart to see Palestinian children suffer and to know that we Israelis are to blame for much of that suffering…</w:t>
      </w:r>
    </w:p>
    <w:p w:rsidR="004C497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r>
      <w:r w:rsidR="00451FFF" w:rsidRPr="00617624">
        <w:rPr>
          <w:rFonts w:ascii="Garamond" w:hAnsi="Garamond"/>
          <w:snapToGrid w:val="0"/>
          <w:sz w:val="24"/>
          <w:szCs w:val="24"/>
        </w:rPr>
        <w:t xml:space="preserve">Yona and Anat differ sharply in their </w:t>
      </w:r>
      <w:r w:rsidR="00727972" w:rsidRPr="00617624">
        <w:rPr>
          <w:rFonts w:ascii="Garamond" w:hAnsi="Garamond"/>
          <w:snapToGrid w:val="0"/>
          <w:sz w:val="24"/>
          <w:szCs w:val="24"/>
        </w:rPr>
        <w:t>expressed empathy</w:t>
      </w:r>
      <w:r w:rsidR="00451FFF" w:rsidRPr="00617624">
        <w:rPr>
          <w:rFonts w:ascii="Garamond" w:hAnsi="Garamond"/>
          <w:snapToGrid w:val="0"/>
          <w:sz w:val="24"/>
          <w:szCs w:val="24"/>
        </w:rPr>
        <w:t xml:space="preserve"> toward their </w:t>
      </w:r>
      <w:r w:rsidR="00595ADE" w:rsidRPr="00617624">
        <w:rPr>
          <w:rFonts w:ascii="Garamond" w:hAnsi="Garamond"/>
          <w:snapToGrid w:val="0"/>
          <w:sz w:val="24"/>
          <w:szCs w:val="24"/>
        </w:rPr>
        <w:t>‘</w:t>
      </w:r>
      <w:r w:rsidR="00451FFF" w:rsidRPr="00617624">
        <w:rPr>
          <w:rFonts w:ascii="Garamond" w:hAnsi="Garamond"/>
          <w:snapToGrid w:val="0"/>
          <w:sz w:val="24"/>
          <w:szCs w:val="24"/>
        </w:rPr>
        <w:t>enemies</w:t>
      </w:r>
      <w:r w:rsidR="00595ADE" w:rsidRPr="00617624">
        <w:rPr>
          <w:rFonts w:ascii="Garamond" w:hAnsi="Garamond"/>
          <w:snapToGrid w:val="0"/>
          <w:sz w:val="24"/>
          <w:szCs w:val="24"/>
        </w:rPr>
        <w:t>’</w:t>
      </w:r>
      <w:r w:rsidR="004C4977" w:rsidRPr="00617624">
        <w:rPr>
          <w:rFonts w:ascii="Garamond" w:hAnsi="Garamond"/>
          <w:snapToGrid w:val="0"/>
          <w:sz w:val="24"/>
          <w:szCs w:val="24"/>
        </w:rPr>
        <w:t xml:space="preserve">: </w:t>
      </w:r>
      <w:r w:rsidR="00451FFF" w:rsidRPr="00617624">
        <w:rPr>
          <w:rFonts w:ascii="Garamond" w:hAnsi="Garamond"/>
          <w:snapToGrid w:val="0"/>
          <w:sz w:val="24"/>
          <w:szCs w:val="24"/>
        </w:rPr>
        <w:t xml:space="preserve">Anat shows empathy not only for the Poles, </w:t>
      </w:r>
      <w:r w:rsidR="00322D7C" w:rsidRPr="00617624">
        <w:rPr>
          <w:rFonts w:ascii="Garamond" w:hAnsi="Garamond"/>
          <w:snapToGrid w:val="0"/>
          <w:sz w:val="24"/>
          <w:szCs w:val="24"/>
        </w:rPr>
        <w:t xml:space="preserve">her past enemies, </w:t>
      </w:r>
      <w:r w:rsidR="00451FFF" w:rsidRPr="00617624">
        <w:rPr>
          <w:rFonts w:ascii="Garamond" w:hAnsi="Garamond"/>
          <w:snapToGrid w:val="0"/>
          <w:sz w:val="24"/>
          <w:szCs w:val="24"/>
        </w:rPr>
        <w:t>but also for the Palestin</w:t>
      </w:r>
      <w:r w:rsidR="00451FFF" w:rsidRPr="00617624">
        <w:rPr>
          <w:rFonts w:ascii="Garamond" w:hAnsi="Garamond"/>
          <w:snapToGrid w:val="0"/>
          <w:sz w:val="24"/>
          <w:szCs w:val="24"/>
        </w:rPr>
        <w:t>i</w:t>
      </w:r>
      <w:r w:rsidR="00451FFF" w:rsidRPr="00617624">
        <w:rPr>
          <w:rFonts w:ascii="Garamond" w:hAnsi="Garamond"/>
          <w:snapToGrid w:val="0"/>
          <w:sz w:val="24"/>
          <w:szCs w:val="24"/>
        </w:rPr>
        <w:t>ans</w:t>
      </w:r>
      <w:r w:rsidR="00322D7C" w:rsidRPr="00617624">
        <w:rPr>
          <w:rFonts w:ascii="Garamond" w:hAnsi="Garamond"/>
          <w:snapToGrid w:val="0"/>
          <w:sz w:val="24"/>
          <w:szCs w:val="24"/>
        </w:rPr>
        <w:t>, her present ones</w:t>
      </w:r>
      <w:r w:rsidR="00727972" w:rsidRPr="00617624">
        <w:rPr>
          <w:rFonts w:ascii="Garamond" w:hAnsi="Garamond"/>
          <w:snapToGrid w:val="0"/>
          <w:sz w:val="24"/>
          <w:szCs w:val="24"/>
        </w:rPr>
        <w:t>, while Yona expresses neither</w:t>
      </w:r>
      <w:r w:rsidR="00451FFF" w:rsidRPr="00617624">
        <w:rPr>
          <w:rFonts w:ascii="Garamond" w:hAnsi="Garamond"/>
          <w:snapToGrid w:val="0"/>
          <w:sz w:val="24"/>
          <w:szCs w:val="24"/>
        </w:rPr>
        <w:t xml:space="preserve">. </w:t>
      </w:r>
      <w:r w:rsidR="004506EA" w:rsidRPr="00617624">
        <w:rPr>
          <w:rFonts w:ascii="Garamond" w:hAnsi="Garamond"/>
          <w:snapToGrid w:val="0"/>
          <w:sz w:val="24"/>
          <w:szCs w:val="24"/>
        </w:rPr>
        <w:t>What might account for the diffe</w:t>
      </w:r>
      <w:r w:rsidR="004506EA" w:rsidRPr="00617624">
        <w:rPr>
          <w:rFonts w:ascii="Garamond" w:hAnsi="Garamond"/>
          <w:snapToGrid w:val="0"/>
          <w:sz w:val="24"/>
          <w:szCs w:val="24"/>
        </w:rPr>
        <w:t>r</w:t>
      </w:r>
      <w:r w:rsidR="004506EA" w:rsidRPr="00617624">
        <w:rPr>
          <w:rFonts w:ascii="Garamond" w:hAnsi="Garamond"/>
          <w:snapToGrid w:val="0"/>
          <w:sz w:val="24"/>
          <w:szCs w:val="24"/>
        </w:rPr>
        <w:t>ences</w:t>
      </w:r>
      <w:r w:rsidR="00595ADE" w:rsidRPr="00617624">
        <w:rPr>
          <w:rFonts w:ascii="Garamond" w:hAnsi="Garamond"/>
          <w:snapToGrid w:val="0"/>
          <w:sz w:val="24"/>
          <w:szCs w:val="24"/>
        </w:rPr>
        <w:t xml:space="preserve"> between the survivors</w:t>
      </w:r>
      <w:r w:rsidR="00AD6FAC" w:rsidRPr="00617624">
        <w:rPr>
          <w:rFonts w:ascii="Garamond" w:hAnsi="Garamond"/>
          <w:snapToGrid w:val="0"/>
          <w:sz w:val="24"/>
          <w:szCs w:val="24"/>
        </w:rPr>
        <w:t xml:space="preserve">? </w:t>
      </w:r>
    </w:p>
    <w:p w:rsidR="002149A7" w:rsidRPr="00617624" w:rsidRDefault="004506EA" w:rsidP="00617624">
      <w:pPr>
        <w:widowControl w:val="0"/>
        <w:ind w:firstLine="567"/>
        <w:rPr>
          <w:rFonts w:ascii="Garamond" w:hAnsi="Garamond"/>
          <w:snapToGrid w:val="0"/>
          <w:sz w:val="24"/>
          <w:szCs w:val="24"/>
        </w:rPr>
      </w:pPr>
      <w:r w:rsidRPr="00617624">
        <w:rPr>
          <w:rFonts w:ascii="Garamond" w:hAnsi="Garamond"/>
          <w:snapToGrid w:val="0"/>
          <w:sz w:val="24"/>
          <w:szCs w:val="24"/>
        </w:rPr>
        <w:t>One explanation is that</w:t>
      </w:r>
      <w:r w:rsidR="00CE7B96" w:rsidRPr="00617624">
        <w:rPr>
          <w:rFonts w:ascii="Garamond" w:hAnsi="Garamond"/>
          <w:snapToGrid w:val="0"/>
          <w:sz w:val="24"/>
          <w:szCs w:val="24"/>
        </w:rPr>
        <w:t xml:space="preserve"> during the Holocaust, Yona</w:t>
      </w:r>
      <w:r w:rsidRPr="00617624">
        <w:rPr>
          <w:rFonts w:ascii="Garamond" w:hAnsi="Garamond"/>
          <w:snapToGrid w:val="0"/>
          <w:sz w:val="24"/>
          <w:szCs w:val="24"/>
        </w:rPr>
        <w:t xml:space="preserve">’s worldviews were shattered </w:t>
      </w:r>
      <w:r w:rsidR="00CE7B96" w:rsidRPr="00617624">
        <w:rPr>
          <w:rFonts w:ascii="Garamond" w:hAnsi="Garamond"/>
          <w:snapToGrid w:val="0"/>
          <w:sz w:val="24"/>
          <w:szCs w:val="24"/>
        </w:rPr>
        <w:t xml:space="preserve">(Janoff-Bulman, 1992) </w:t>
      </w:r>
      <w:r w:rsidR="00CE5E01" w:rsidRPr="00617624">
        <w:rPr>
          <w:rFonts w:ascii="Garamond" w:hAnsi="Garamond"/>
          <w:snapToGrid w:val="0"/>
          <w:sz w:val="24"/>
          <w:szCs w:val="24"/>
        </w:rPr>
        <w:t xml:space="preserve">concerning relations between Jews and </w:t>
      </w:r>
      <w:r w:rsidRPr="00617624">
        <w:rPr>
          <w:rFonts w:ascii="Garamond" w:hAnsi="Garamond"/>
          <w:snapToGrid w:val="0"/>
          <w:sz w:val="24"/>
          <w:szCs w:val="24"/>
        </w:rPr>
        <w:t xml:space="preserve">non-Jews. </w:t>
      </w:r>
      <w:r w:rsidR="00CE7B96" w:rsidRPr="00617624">
        <w:rPr>
          <w:rFonts w:ascii="Garamond" w:hAnsi="Garamond"/>
          <w:snapToGrid w:val="0"/>
          <w:sz w:val="24"/>
          <w:szCs w:val="24"/>
        </w:rPr>
        <w:t xml:space="preserve">Yona was a young teenager when </w:t>
      </w:r>
      <w:smartTag w:uri="urn:schemas-microsoft-com:office:smarttags" w:element="City">
        <w:smartTag w:uri="urn:schemas-microsoft-com:office:smarttags" w:element="place">
          <w:r w:rsidR="00CE7B96" w:rsidRPr="00617624">
            <w:rPr>
              <w:rFonts w:ascii="Garamond" w:hAnsi="Garamond"/>
              <w:snapToGrid w:val="0"/>
              <w:sz w:val="24"/>
              <w:szCs w:val="24"/>
            </w:rPr>
            <w:t>Budapest</w:t>
          </w:r>
        </w:smartTag>
      </w:smartTag>
      <w:r w:rsidR="00CE7B96" w:rsidRPr="00617624">
        <w:rPr>
          <w:rFonts w:ascii="Garamond" w:hAnsi="Garamond"/>
          <w:snapToGrid w:val="0"/>
          <w:sz w:val="24"/>
          <w:szCs w:val="24"/>
        </w:rPr>
        <w:t xml:space="preserve"> was invaded, </w:t>
      </w:r>
      <w:r w:rsidRPr="00617624">
        <w:rPr>
          <w:rFonts w:ascii="Garamond" w:hAnsi="Garamond"/>
          <w:snapToGrid w:val="0"/>
          <w:sz w:val="24"/>
          <w:szCs w:val="24"/>
        </w:rPr>
        <w:t xml:space="preserve">with an adolescent’s understandings about inter-group relationships, based on his own experiences. After the Nazi occupation, </w:t>
      </w:r>
      <w:r w:rsidR="00CE5E01" w:rsidRPr="00617624">
        <w:rPr>
          <w:rFonts w:ascii="Garamond" w:hAnsi="Garamond"/>
          <w:snapToGrid w:val="0"/>
          <w:sz w:val="24"/>
          <w:szCs w:val="24"/>
        </w:rPr>
        <w:t xml:space="preserve">he experienced firsthand the disappearance of his </w:t>
      </w:r>
      <w:r w:rsidRPr="00617624">
        <w:rPr>
          <w:rFonts w:ascii="Garamond" w:hAnsi="Garamond"/>
          <w:snapToGrid w:val="0"/>
          <w:sz w:val="24"/>
          <w:szCs w:val="24"/>
        </w:rPr>
        <w:t xml:space="preserve">safe </w:t>
      </w:r>
      <w:r w:rsidR="00CE5E01" w:rsidRPr="00617624">
        <w:rPr>
          <w:rFonts w:ascii="Garamond" w:hAnsi="Garamond"/>
          <w:snapToGrid w:val="0"/>
          <w:sz w:val="24"/>
          <w:szCs w:val="24"/>
        </w:rPr>
        <w:t>world, and found it replaced by di</w:t>
      </w:r>
      <w:r w:rsidR="00CE5E01" w:rsidRPr="00617624">
        <w:rPr>
          <w:rFonts w:ascii="Garamond" w:hAnsi="Garamond"/>
          <w:snapToGrid w:val="0"/>
          <w:sz w:val="24"/>
          <w:szCs w:val="24"/>
        </w:rPr>
        <w:t>s</w:t>
      </w:r>
      <w:r w:rsidR="00CE5E01" w:rsidRPr="00617624">
        <w:rPr>
          <w:rFonts w:ascii="Garamond" w:hAnsi="Garamond"/>
          <w:snapToGrid w:val="0"/>
          <w:sz w:val="24"/>
          <w:szCs w:val="24"/>
        </w:rPr>
        <w:t>crimination, aggression, deportation and death. It can be hypothesized that his new real</w:t>
      </w:r>
      <w:r w:rsidR="00CE5E01" w:rsidRPr="00617624">
        <w:rPr>
          <w:rFonts w:ascii="Garamond" w:hAnsi="Garamond"/>
          <w:snapToGrid w:val="0"/>
          <w:sz w:val="24"/>
          <w:szCs w:val="24"/>
        </w:rPr>
        <w:t>i</w:t>
      </w:r>
      <w:r w:rsidR="00CE5E01" w:rsidRPr="00617624">
        <w:rPr>
          <w:rFonts w:ascii="Garamond" w:hAnsi="Garamond"/>
          <w:snapToGrid w:val="0"/>
          <w:sz w:val="24"/>
          <w:szCs w:val="24"/>
        </w:rPr>
        <w:t xml:space="preserve">zations </w:t>
      </w:r>
      <w:r w:rsidRPr="00617624">
        <w:rPr>
          <w:rFonts w:ascii="Garamond" w:hAnsi="Garamond"/>
          <w:snapToGrid w:val="0"/>
          <w:sz w:val="24"/>
          <w:szCs w:val="24"/>
        </w:rPr>
        <w:t>broke</w:t>
      </w:r>
      <w:r w:rsidR="00CE5E01" w:rsidRPr="00617624">
        <w:rPr>
          <w:rFonts w:ascii="Garamond" w:hAnsi="Garamond"/>
          <w:snapToGrid w:val="0"/>
          <w:sz w:val="24"/>
          <w:szCs w:val="24"/>
        </w:rPr>
        <w:t xml:space="preserve"> with his old ones</w:t>
      </w:r>
      <w:r w:rsidR="004C4977" w:rsidRPr="00617624">
        <w:rPr>
          <w:rFonts w:ascii="Garamond" w:hAnsi="Garamond"/>
          <w:snapToGrid w:val="0"/>
          <w:sz w:val="24"/>
          <w:szCs w:val="24"/>
        </w:rPr>
        <w:t xml:space="preserve">, leaving him with </w:t>
      </w:r>
      <w:r w:rsidRPr="00617624">
        <w:rPr>
          <w:rFonts w:ascii="Garamond" w:hAnsi="Garamond"/>
          <w:snapToGrid w:val="0"/>
          <w:sz w:val="24"/>
          <w:szCs w:val="24"/>
        </w:rPr>
        <w:t>broken assumptions of a just world</w:t>
      </w:r>
      <w:r w:rsidR="004C4977" w:rsidRPr="00617624">
        <w:rPr>
          <w:rFonts w:ascii="Garamond" w:hAnsi="Garamond"/>
          <w:snapToGrid w:val="0"/>
          <w:sz w:val="24"/>
          <w:szCs w:val="24"/>
        </w:rPr>
        <w:t xml:space="preserve"> </w:t>
      </w:r>
      <w:r w:rsidRPr="00617624">
        <w:rPr>
          <w:rFonts w:ascii="Garamond" w:hAnsi="Garamond"/>
          <w:snapToGrid w:val="0"/>
          <w:sz w:val="24"/>
          <w:szCs w:val="24"/>
        </w:rPr>
        <w:t>(Lerner, 1962)</w:t>
      </w:r>
      <w:r w:rsidR="004C4977" w:rsidRPr="00617624">
        <w:rPr>
          <w:rFonts w:ascii="Garamond" w:hAnsi="Garamond"/>
          <w:snapToGrid w:val="0"/>
          <w:sz w:val="24"/>
          <w:szCs w:val="24"/>
        </w:rPr>
        <w:t xml:space="preserve"> and these understandings </w:t>
      </w:r>
      <w:r w:rsidR="00C84469" w:rsidRPr="00617624">
        <w:rPr>
          <w:rFonts w:ascii="Garamond" w:hAnsi="Garamond"/>
          <w:snapToGrid w:val="0"/>
          <w:sz w:val="24"/>
          <w:szCs w:val="24"/>
        </w:rPr>
        <w:t>carried</w:t>
      </w:r>
      <w:r w:rsidR="00CE5E01" w:rsidRPr="00617624">
        <w:rPr>
          <w:rFonts w:ascii="Garamond" w:hAnsi="Garamond"/>
          <w:snapToGrid w:val="0"/>
          <w:sz w:val="24"/>
          <w:szCs w:val="24"/>
        </w:rPr>
        <w:t xml:space="preserve"> over to the ways in which he </w:t>
      </w:r>
      <w:r w:rsidRPr="00617624">
        <w:rPr>
          <w:rFonts w:ascii="Garamond" w:hAnsi="Garamond"/>
          <w:snapToGrid w:val="0"/>
          <w:sz w:val="24"/>
          <w:szCs w:val="24"/>
        </w:rPr>
        <w:t xml:space="preserve">later </w:t>
      </w:r>
      <w:r w:rsidR="004C4977" w:rsidRPr="00617624">
        <w:rPr>
          <w:rFonts w:ascii="Garamond" w:hAnsi="Garamond"/>
          <w:snapToGrid w:val="0"/>
          <w:sz w:val="24"/>
          <w:szCs w:val="24"/>
        </w:rPr>
        <w:t xml:space="preserve">viewed </w:t>
      </w:r>
      <w:r w:rsidR="00605E3C" w:rsidRPr="00617624">
        <w:rPr>
          <w:rFonts w:ascii="Garamond" w:hAnsi="Garamond"/>
          <w:snapToGrid w:val="0"/>
          <w:sz w:val="24"/>
          <w:szCs w:val="24"/>
        </w:rPr>
        <w:t xml:space="preserve">all </w:t>
      </w:r>
      <w:r w:rsidR="00CE5E01" w:rsidRPr="00617624">
        <w:rPr>
          <w:rFonts w:ascii="Garamond" w:hAnsi="Garamond"/>
          <w:snapToGrid w:val="0"/>
          <w:sz w:val="24"/>
          <w:szCs w:val="24"/>
        </w:rPr>
        <w:t xml:space="preserve">Palestinians, </w:t>
      </w:r>
      <w:r w:rsidRPr="00617624">
        <w:rPr>
          <w:rFonts w:ascii="Garamond" w:hAnsi="Garamond"/>
          <w:snapToGrid w:val="0"/>
          <w:sz w:val="24"/>
          <w:szCs w:val="24"/>
        </w:rPr>
        <w:t xml:space="preserve">as an adult </w:t>
      </w:r>
      <w:r w:rsidR="00CE5E01" w:rsidRPr="00617624">
        <w:rPr>
          <w:rFonts w:ascii="Garamond" w:hAnsi="Garamond"/>
          <w:snapToGrid w:val="0"/>
          <w:sz w:val="24"/>
          <w:szCs w:val="24"/>
        </w:rPr>
        <w:t xml:space="preserve">in </w:t>
      </w:r>
      <w:smartTag w:uri="urn:schemas-microsoft-com:office:smarttags" w:element="country-region">
        <w:smartTag w:uri="urn:schemas-microsoft-com:office:smarttags" w:element="place">
          <w:r w:rsidR="00CE5E01" w:rsidRPr="00617624">
            <w:rPr>
              <w:rFonts w:ascii="Garamond" w:hAnsi="Garamond"/>
              <w:snapToGrid w:val="0"/>
              <w:sz w:val="24"/>
              <w:szCs w:val="24"/>
            </w:rPr>
            <w:t>Israel</w:t>
          </w:r>
        </w:smartTag>
      </w:smartTag>
      <w:r w:rsidR="00CE5E01" w:rsidRPr="00617624">
        <w:rPr>
          <w:rFonts w:ascii="Garamond" w:hAnsi="Garamond"/>
          <w:snapToGrid w:val="0"/>
          <w:sz w:val="24"/>
          <w:szCs w:val="24"/>
        </w:rPr>
        <w:t xml:space="preserve">. </w:t>
      </w:r>
      <w:r w:rsidR="00605E3C" w:rsidRPr="00617624">
        <w:rPr>
          <w:rFonts w:ascii="Garamond" w:hAnsi="Garamond"/>
          <w:snapToGrid w:val="0"/>
          <w:sz w:val="24"/>
          <w:szCs w:val="24"/>
        </w:rPr>
        <w:t>There</w:t>
      </w:r>
      <w:r w:rsidRPr="00617624">
        <w:rPr>
          <w:rFonts w:ascii="Garamond" w:hAnsi="Garamond"/>
          <w:snapToGrid w:val="0"/>
          <w:sz w:val="24"/>
          <w:szCs w:val="24"/>
        </w:rPr>
        <w:t xml:space="preserve"> is also a displacement of anger from the Nazis and their collaborators to all Palestinians – even those with whom he has close personal ties. These are dichotomous understandings in which there are good people (one’s own) and bad people (others), leaving no r</w:t>
      </w:r>
      <w:r w:rsidR="002149A7" w:rsidRPr="00617624">
        <w:rPr>
          <w:rFonts w:ascii="Garamond" w:hAnsi="Garamond"/>
          <w:snapToGrid w:val="0"/>
          <w:sz w:val="24"/>
          <w:szCs w:val="24"/>
        </w:rPr>
        <w:t>oom for empathy for the other.</w:t>
      </w:r>
    </w:p>
    <w:p w:rsidR="00CE5E01" w:rsidRPr="00617624" w:rsidRDefault="00CE7B96" w:rsidP="00617624">
      <w:pPr>
        <w:widowControl w:val="0"/>
        <w:ind w:firstLine="567"/>
        <w:rPr>
          <w:rFonts w:ascii="Garamond" w:hAnsi="Garamond"/>
          <w:snapToGrid w:val="0"/>
          <w:sz w:val="24"/>
          <w:szCs w:val="24"/>
        </w:rPr>
      </w:pPr>
      <w:r w:rsidRPr="00617624">
        <w:rPr>
          <w:rFonts w:ascii="Garamond" w:hAnsi="Garamond"/>
          <w:snapToGrid w:val="0"/>
          <w:sz w:val="24"/>
          <w:szCs w:val="24"/>
        </w:rPr>
        <w:t>Anat</w:t>
      </w:r>
      <w:r w:rsidR="00C84469" w:rsidRPr="00617624">
        <w:rPr>
          <w:rFonts w:ascii="Garamond" w:hAnsi="Garamond"/>
          <w:snapToGrid w:val="0"/>
          <w:sz w:val="24"/>
          <w:szCs w:val="24"/>
        </w:rPr>
        <w:t xml:space="preserve">, on the other, hand, </w:t>
      </w:r>
      <w:r w:rsidR="00CE5E01" w:rsidRPr="00617624">
        <w:rPr>
          <w:rFonts w:ascii="Garamond" w:hAnsi="Garamond"/>
          <w:snapToGrid w:val="0"/>
          <w:sz w:val="24"/>
          <w:szCs w:val="24"/>
        </w:rPr>
        <w:t>does not appear to have shattered assumptions</w:t>
      </w:r>
      <w:r w:rsidR="004506EA" w:rsidRPr="00617624">
        <w:rPr>
          <w:rFonts w:ascii="Garamond" w:hAnsi="Garamond"/>
          <w:snapToGrid w:val="0"/>
          <w:sz w:val="24"/>
          <w:szCs w:val="24"/>
        </w:rPr>
        <w:t xml:space="preserve"> about a just world (Janoff-Bulman, 1992)</w:t>
      </w:r>
      <w:r w:rsidR="00CE5E01" w:rsidRPr="00617624">
        <w:rPr>
          <w:rFonts w:ascii="Garamond" w:hAnsi="Garamond"/>
          <w:snapToGrid w:val="0"/>
          <w:sz w:val="24"/>
          <w:szCs w:val="24"/>
        </w:rPr>
        <w:t xml:space="preserve">, perhaps due to the fact </w:t>
      </w:r>
      <w:r w:rsidR="004C4977" w:rsidRPr="00617624">
        <w:rPr>
          <w:rFonts w:ascii="Garamond" w:hAnsi="Garamond"/>
          <w:snapToGrid w:val="0"/>
          <w:sz w:val="24"/>
          <w:szCs w:val="24"/>
        </w:rPr>
        <w:t>t</w:t>
      </w:r>
      <w:r w:rsidRPr="00617624">
        <w:rPr>
          <w:rFonts w:ascii="Garamond" w:hAnsi="Garamond"/>
          <w:snapToGrid w:val="0"/>
          <w:sz w:val="24"/>
          <w:szCs w:val="24"/>
        </w:rPr>
        <w:t xml:space="preserve">hat she was a very young child and her </w:t>
      </w:r>
      <w:r w:rsidR="002149A7" w:rsidRPr="00617624">
        <w:rPr>
          <w:rFonts w:ascii="Garamond" w:hAnsi="Garamond"/>
          <w:snapToGrid w:val="0"/>
          <w:sz w:val="24"/>
          <w:szCs w:val="24"/>
        </w:rPr>
        <w:t>understandings</w:t>
      </w:r>
      <w:r w:rsidRPr="00617624">
        <w:rPr>
          <w:rFonts w:ascii="Garamond" w:hAnsi="Garamond"/>
          <w:snapToGrid w:val="0"/>
          <w:sz w:val="24"/>
          <w:szCs w:val="24"/>
        </w:rPr>
        <w:t xml:space="preserve"> about </w:t>
      </w:r>
      <w:r w:rsidR="000273E4" w:rsidRPr="00617624">
        <w:rPr>
          <w:rFonts w:ascii="Garamond" w:hAnsi="Garamond"/>
          <w:snapToGrid w:val="0"/>
          <w:sz w:val="24"/>
          <w:szCs w:val="24"/>
        </w:rPr>
        <w:t xml:space="preserve">interpersonal </w:t>
      </w:r>
      <w:r w:rsidR="00CE5E01" w:rsidRPr="00617624">
        <w:rPr>
          <w:rFonts w:ascii="Garamond" w:hAnsi="Garamond"/>
          <w:snapToGrid w:val="0"/>
          <w:sz w:val="24"/>
          <w:szCs w:val="24"/>
        </w:rPr>
        <w:t>relations with one’s ‘enemies’</w:t>
      </w:r>
      <w:r w:rsidR="00C84469" w:rsidRPr="00617624">
        <w:rPr>
          <w:rFonts w:ascii="Garamond" w:hAnsi="Garamond"/>
          <w:snapToGrid w:val="0"/>
          <w:sz w:val="24"/>
          <w:szCs w:val="24"/>
        </w:rPr>
        <w:t>,</w:t>
      </w:r>
      <w:r w:rsidRPr="00617624">
        <w:rPr>
          <w:rFonts w:ascii="Garamond" w:hAnsi="Garamond"/>
          <w:snapToGrid w:val="0"/>
          <w:sz w:val="24"/>
          <w:szCs w:val="24"/>
        </w:rPr>
        <w:t xml:space="preserve"> </w:t>
      </w:r>
      <w:r w:rsidR="002149A7" w:rsidRPr="00617624">
        <w:rPr>
          <w:rFonts w:ascii="Garamond" w:hAnsi="Garamond"/>
          <w:snapToGrid w:val="0"/>
          <w:sz w:val="24"/>
          <w:szCs w:val="24"/>
        </w:rPr>
        <w:t>were rooted in memories of her mother’s words and actions. It appears as if h</w:t>
      </w:r>
      <w:r w:rsidR="000273E4" w:rsidRPr="00617624">
        <w:rPr>
          <w:rFonts w:ascii="Garamond" w:hAnsi="Garamond"/>
          <w:snapToGrid w:val="0"/>
          <w:sz w:val="24"/>
          <w:szCs w:val="24"/>
        </w:rPr>
        <w:t>er mother</w:t>
      </w:r>
      <w:r w:rsidR="00CE5E01" w:rsidRPr="00617624">
        <w:rPr>
          <w:rFonts w:ascii="Garamond" w:hAnsi="Garamond"/>
          <w:snapToGrid w:val="0"/>
          <w:sz w:val="24"/>
          <w:szCs w:val="24"/>
        </w:rPr>
        <w:t xml:space="preserve"> did not talk about death and loss</w:t>
      </w:r>
      <w:r w:rsidR="002149A7" w:rsidRPr="00617624">
        <w:rPr>
          <w:rFonts w:ascii="Garamond" w:hAnsi="Garamond"/>
          <w:snapToGrid w:val="0"/>
          <w:sz w:val="24"/>
          <w:szCs w:val="24"/>
        </w:rPr>
        <w:t xml:space="preserve"> with Anat</w:t>
      </w:r>
      <w:r w:rsidR="00CE5E01" w:rsidRPr="00617624">
        <w:rPr>
          <w:rFonts w:ascii="Garamond" w:hAnsi="Garamond"/>
          <w:snapToGrid w:val="0"/>
          <w:sz w:val="24"/>
          <w:szCs w:val="24"/>
        </w:rPr>
        <w:t>, but rather</w:t>
      </w:r>
      <w:r w:rsidRPr="00617624">
        <w:rPr>
          <w:rFonts w:ascii="Garamond" w:hAnsi="Garamond"/>
          <w:snapToGrid w:val="0"/>
          <w:sz w:val="24"/>
          <w:szCs w:val="24"/>
        </w:rPr>
        <w:t xml:space="preserve"> provided her with a rich fantasy</w:t>
      </w:r>
      <w:r w:rsidR="00CE5E01" w:rsidRPr="00617624">
        <w:rPr>
          <w:rFonts w:ascii="Garamond" w:hAnsi="Garamond"/>
          <w:snapToGrid w:val="0"/>
          <w:sz w:val="24"/>
          <w:szCs w:val="24"/>
        </w:rPr>
        <w:t xml:space="preserve"> life in which life is exciting and an adventure, one in which people must care for one another – even if they are not your family. Later on, as an adult, Anat appeared to continue to hold on to this vision</w:t>
      </w:r>
      <w:r w:rsidR="000273E4" w:rsidRPr="00617624">
        <w:rPr>
          <w:rFonts w:ascii="Garamond" w:hAnsi="Garamond"/>
          <w:snapToGrid w:val="0"/>
          <w:sz w:val="24"/>
          <w:szCs w:val="24"/>
        </w:rPr>
        <w:t xml:space="preserve"> </w:t>
      </w:r>
      <w:r w:rsidR="0092174C" w:rsidRPr="00617624">
        <w:rPr>
          <w:rFonts w:ascii="Garamond" w:hAnsi="Garamond"/>
          <w:snapToGrid w:val="0"/>
          <w:sz w:val="24"/>
          <w:szCs w:val="24"/>
        </w:rPr>
        <w:t xml:space="preserve">and </w:t>
      </w:r>
      <w:r w:rsidR="00CE5E01" w:rsidRPr="00617624">
        <w:rPr>
          <w:rFonts w:ascii="Garamond" w:hAnsi="Garamond"/>
          <w:snapToGrid w:val="0"/>
          <w:sz w:val="24"/>
          <w:szCs w:val="24"/>
        </w:rPr>
        <w:t>differentiate</w:t>
      </w:r>
      <w:r w:rsidR="00500637" w:rsidRPr="00617624">
        <w:rPr>
          <w:rFonts w:ascii="Garamond" w:hAnsi="Garamond"/>
          <w:snapToGrid w:val="0"/>
          <w:sz w:val="24"/>
          <w:szCs w:val="24"/>
        </w:rPr>
        <w:t>d</w:t>
      </w:r>
      <w:r w:rsidR="00CE5E01" w:rsidRPr="00617624">
        <w:rPr>
          <w:rFonts w:ascii="Garamond" w:hAnsi="Garamond"/>
          <w:snapToGrid w:val="0"/>
          <w:sz w:val="24"/>
          <w:szCs w:val="24"/>
        </w:rPr>
        <w:t xml:space="preserve"> between those who cause harm and those who do not</w:t>
      </w:r>
      <w:r w:rsidR="0092174C" w:rsidRPr="00617624">
        <w:rPr>
          <w:rFonts w:ascii="Garamond" w:hAnsi="Garamond"/>
          <w:snapToGrid w:val="0"/>
          <w:sz w:val="24"/>
          <w:szCs w:val="24"/>
        </w:rPr>
        <w:t xml:space="preserve">, even if they </w:t>
      </w:r>
      <w:r w:rsidR="00C84469" w:rsidRPr="00617624">
        <w:rPr>
          <w:rFonts w:ascii="Garamond" w:hAnsi="Garamond"/>
          <w:snapToGrid w:val="0"/>
          <w:sz w:val="24"/>
          <w:szCs w:val="24"/>
        </w:rPr>
        <w:t xml:space="preserve">belong to a group </w:t>
      </w:r>
      <w:r w:rsidR="0092174C" w:rsidRPr="00617624">
        <w:rPr>
          <w:rFonts w:ascii="Garamond" w:hAnsi="Garamond"/>
          <w:snapToGrid w:val="0"/>
          <w:sz w:val="24"/>
          <w:szCs w:val="24"/>
        </w:rPr>
        <w:t>categorized as ‘the enemy’</w:t>
      </w:r>
      <w:r w:rsidR="00CE5E01" w:rsidRPr="00617624">
        <w:rPr>
          <w:rFonts w:ascii="Garamond" w:hAnsi="Garamond"/>
          <w:snapToGrid w:val="0"/>
          <w:sz w:val="24"/>
          <w:szCs w:val="24"/>
        </w:rPr>
        <w:t xml:space="preserve">. </w:t>
      </w:r>
      <w:r w:rsidR="000273E4" w:rsidRPr="00617624">
        <w:rPr>
          <w:rFonts w:ascii="Garamond" w:hAnsi="Garamond"/>
          <w:snapToGrid w:val="0"/>
          <w:sz w:val="24"/>
          <w:szCs w:val="24"/>
        </w:rPr>
        <w:t>And so while Yona sug</w:t>
      </w:r>
      <w:r w:rsidR="00B90EFC" w:rsidRPr="00617624">
        <w:rPr>
          <w:rFonts w:ascii="Garamond" w:hAnsi="Garamond"/>
          <w:snapToGrid w:val="0"/>
          <w:sz w:val="24"/>
          <w:szCs w:val="24"/>
        </w:rPr>
        <w:t>gests killing Palestinians</w:t>
      </w:r>
      <w:r w:rsidR="000273E4" w:rsidRPr="00617624">
        <w:rPr>
          <w:rFonts w:ascii="Garamond" w:hAnsi="Garamond"/>
          <w:snapToGrid w:val="0"/>
          <w:sz w:val="24"/>
          <w:szCs w:val="24"/>
        </w:rPr>
        <w:t xml:space="preserve"> as a solution to the Israeli-Palestinian conflict, </w:t>
      </w:r>
      <w:r w:rsidR="00500637" w:rsidRPr="00617624">
        <w:rPr>
          <w:rFonts w:ascii="Garamond" w:hAnsi="Garamond"/>
          <w:snapToGrid w:val="0"/>
          <w:sz w:val="24"/>
          <w:szCs w:val="24"/>
        </w:rPr>
        <w:t xml:space="preserve">Anat seeks ways </w:t>
      </w:r>
      <w:r w:rsidR="00CE5E01" w:rsidRPr="00617624">
        <w:rPr>
          <w:rFonts w:ascii="Garamond" w:hAnsi="Garamond"/>
          <w:snapToGrid w:val="0"/>
          <w:sz w:val="24"/>
          <w:szCs w:val="24"/>
        </w:rPr>
        <w:t xml:space="preserve">to get close to them, to support them, </w:t>
      </w:r>
      <w:r w:rsidR="00500637" w:rsidRPr="00617624">
        <w:rPr>
          <w:rFonts w:ascii="Garamond" w:hAnsi="Garamond"/>
          <w:snapToGrid w:val="0"/>
          <w:sz w:val="24"/>
          <w:szCs w:val="24"/>
        </w:rPr>
        <w:t xml:space="preserve">and </w:t>
      </w:r>
      <w:r w:rsidR="00CE5E01" w:rsidRPr="00617624">
        <w:rPr>
          <w:rFonts w:ascii="Garamond" w:hAnsi="Garamond"/>
          <w:snapToGrid w:val="0"/>
          <w:sz w:val="24"/>
          <w:szCs w:val="24"/>
        </w:rPr>
        <w:t xml:space="preserve">to prevent </w:t>
      </w:r>
      <w:r w:rsidR="00500637" w:rsidRPr="00617624">
        <w:rPr>
          <w:rFonts w:ascii="Garamond" w:hAnsi="Garamond"/>
          <w:snapToGrid w:val="0"/>
          <w:sz w:val="24"/>
          <w:szCs w:val="24"/>
        </w:rPr>
        <w:t>their pain.</w:t>
      </w:r>
      <w:r w:rsidR="00CE5E01" w:rsidRPr="00617624">
        <w:rPr>
          <w:rFonts w:ascii="Garamond" w:hAnsi="Garamond"/>
          <w:snapToGrid w:val="0"/>
          <w:sz w:val="24"/>
          <w:szCs w:val="24"/>
        </w:rPr>
        <w:t xml:space="preserve"> </w:t>
      </w:r>
      <w:r w:rsidR="00B90EFC" w:rsidRPr="00617624">
        <w:rPr>
          <w:rFonts w:ascii="Garamond" w:hAnsi="Garamond"/>
          <w:snapToGrid w:val="0"/>
          <w:sz w:val="24"/>
          <w:szCs w:val="24"/>
        </w:rPr>
        <w:t>Therefore, when considering Hol</w:t>
      </w:r>
      <w:r w:rsidR="00B90EFC" w:rsidRPr="00617624">
        <w:rPr>
          <w:rFonts w:ascii="Garamond" w:hAnsi="Garamond"/>
          <w:snapToGrid w:val="0"/>
          <w:sz w:val="24"/>
          <w:szCs w:val="24"/>
        </w:rPr>
        <w:t>o</w:t>
      </w:r>
      <w:r w:rsidR="00B90EFC" w:rsidRPr="00617624">
        <w:rPr>
          <w:rFonts w:ascii="Garamond" w:hAnsi="Garamond"/>
          <w:snapToGrid w:val="0"/>
          <w:sz w:val="24"/>
          <w:szCs w:val="24"/>
        </w:rPr>
        <w:t xml:space="preserve">caust survivors, we can see </w:t>
      </w:r>
      <w:r w:rsidR="004C4977" w:rsidRPr="00617624">
        <w:rPr>
          <w:rFonts w:ascii="Garamond" w:hAnsi="Garamond"/>
          <w:snapToGrid w:val="0"/>
          <w:sz w:val="24"/>
          <w:szCs w:val="24"/>
        </w:rPr>
        <w:t xml:space="preserve">Yona and Anat’s understandings </w:t>
      </w:r>
      <w:r w:rsidR="00B90EFC" w:rsidRPr="00617624">
        <w:rPr>
          <w:rFonts w:ascii="Garamond" w:hAnsi="Garamond"/>
          <w:snapToGrid w:val="0"/>
          <w:sz w:val="24"/>
          <w:szCs w:val="24"/>
        </w:rPr>
        <w:t xml:space="preserve">as </w:t>
      </w:r>
      <w:r w:rsidR="004C4977" w:rsidRPr="00617624">
        <w:rPr>
          <w:rFonts w:ascii="Garamond" w:hAnsi="Garamond"/>
          <w:snapToGrid w:val="0"/>
          <w:sz w:val="24"/>
          <w:szCs w:val="24"/>
        </w:rPr>
        <w:t>anchor points on a poss</w:t>
      </w:r>
      <w:r w:rsidR="004C4977" w:rsidRPr="00617624">
        <w:rPr>
          <w:rFonts w:ascii="Garamond" w:hAnsi="Garamond"/>
          <w:snapToGrid w:val="0"/>
          <w:sz w:val="24"/>
          <w:szCs w:val="24"/>
        </w:rPr>
        <w:t>i</w:t>
      </w:r>
      <w:r w:rsidR="004C4977" w:rsidRPr="00617624">
        <w:rPr>
          <w:rFonts w:ascii="Garamond" w:hAnsi="Garamond"/>
          <w:snapToGrid w:val="0"/>
          <w:sz w:val="24"/>
          <w:szCs w:val="24"/>
        </w:rPr>
        <w:t>ble continuum of empathy for one’s enemies.</w:t>
      </w:r>
    </w:p>
    <w:p w:rsidR="00F806D9" w:rsidRPr="00617624" w:rsidRDefault="000273E4" w:rsidP="00617624">
      <w:pPr>
        <w:ind w:firstLine="720"/>
        <w:rPr>
          <w:rFonts w:ascii="Garamond" w:hAnsi="Garamond"/>
          <w:sz w:val="24"/>
          <w:szCs w:val="24"/>
        </w:rPr>
      </w:pPr>
      <w:r w:rsidRPr="00617624">
        <w:rPr>
          <w:rFonts w:ascii="Garamond" w:hAnsi="Garamond"/>
          <w:snapToGrid w:val="0"/>
          <w:sz w:val="24"/>
          <w:szCs w:val="24"/>
        </w:rPr>
        <w:t xml:space="preserve">The effects of the Holocaust concerning empathy are </w:t>
      </w:r>
      <w:r w:rsidR="005C5F15" w:rsidRPr="00617624">
        <w:rPr>
          <w:rFonts w:ascii="Garamond" w:hAnsi="Garamond"/>
          <w:snapToGrid w:val="0"/>
          <w:sz w:val="24"/>
          <w:szCs w:val="24"/>
        </w:rPr>
        <w:t xml:space="preserve">also </w:t>
      </w:r>
      <w:r w:rsidRPr="00617624">
        <w:rPr>
          <w:rFonts w:ascii="Garamond" w:hAnsi="Garamond"/>
          <w:snapToGrid w:val="0"/>
          <w:sz w:val="24"/>
          <w:szCs w:val="24"/>
        </w:rPr>
        <w:t>evident in the follo</w:t>
      </w:r>
      <w:r w:rsidRPr="00617624">
        <w:rPr>
          <w:rFonts w:ascii="Garamond" w:hAnsi="Garamond"/>
          <w:snapToGrid w:val="0"/>
          <w:sz w:val="24"/>
          <w:szCs w:val="24"/>
        </w:rPr>
        <w:t>w</w:t>
      </w:r>
      <w:r w:rsidRPr="00617624">
        <w:rPr>
          <w:rFonts w:ascii="Garamond" w:hAnsi="Garamond"/>
          <w:snapToGrid w:val="0"/>
          <w:sz w:val="24"/>
          <w:szCs w:val="24"/>
        </w:rPr>
        <w:t xml:space="preserve">ing example from </w:t>
      </w:r>
      <w:r w:rsidR="00F806D9" w:rsidRPr="00617624">
        <w:rPr>
          <w:rFonts w:ascii="Garamond" w:hAnsi="Garamond"/>
          <w:snapToGrid w:val="0"/>
          <w:sz w:val="24"/>
          <w:szCs w:val="24"/>
        </w:rPr>
        <w:t xml:space="preserve">Sara Roy (2002), a daughter of Holocaust survivors: </w:t>
      </w:r>
    </w:p>
    <w:p w:rsidR="00F806D9" w:rsidRPr="00617624" w:rsidRDefault="00F806D9" w:rsidP="00617624">
      <w:pPr>
        <w:ind w:firstLine="720"/>
        <w:rPr>
          <w:rFonts w:ascii="Garamond" w:hAnsi="Garamond"/>
          <w:sz w:val="24"/>
          <w:szCs w:val="24"/>
        </w:rPr>
      </w:pPr>
    </w:p>
    <w:p w:rsidR="00F806D9" w:rsidRPr="00617624" w:rsidRDefault="00F806D9" w:rsidP="00617624">
      <w:pPr>
        <w:ind w:firstLine="720"/>
        <w:rPr>
          <w:rFonts w:ascii="Garamond" w:hAnsi="Garamond"/>
          <w:color w:val="000000"/>
          <w:sz w:val="24"/>
          <w:szCs w:val="24"/>
        </w:rPr>
      </w:pPr>
      <w:r w:rsidRPr="00617624">
        <w:rPr>
          <w:rFonts w:ascii="Garamond" w:hAnsi="Garamond"/>
          <w:i/>
          <w:iCs/>
          <w:sz w:val="24"/>
          <w:szCs w:val="24"/>
        </w:rPr>
        <w:t>For my mother and father, Judaism meant bearing witness, railing against injustice and foreg</w:t>
      </w:r>
      <w:r w:rsidRPr="00617624">
        <w:rPr>
          <w:rFonts w:ascii="Garamond" w:hAnsi="Garamond"/>
          <w:i/>
          <w:iCs/>
          <w:sz w:val="24"/>
          <w:szCs w:val="24"/>
        </w:rPr>
        <w:t>o</w:t>
      </w:r>
      <w:r w:rsidRPr="00617624">
        <w:rPr>
          <w:rFonts w:ascii="Garamond" w:hAnsi="Garamond"/>
          <w:i/>
          <w:iCs/>
          <w:sz w:val="24"/>
          <w:szCs w:val="24"/>
        </w:rPr>
        <w:t>ing silence. It meant compassion, tolerance and rescue...</w:t>
      </w:r>
      <w:r w:rsidRPr="00617624">
        <w:rPr>
          <w:rFonts w:ascii="Garamond" w:hAnsi="Garamond"/>
          <w:i/>
          <w:iCs/>
          <w:color w:val="000000"/>
          <w:sz w:val="24"/>
          <w:szCs w:val="24"/>
        </w:rPr>
        <w:t xml:space="preserve"> they cared profoundly about issues of justice and fairness, and they cared profoundly about people--all people, not just their own</w:t>
      </w:r>
      <w:r w:rsidRPr="00617624">
        <w:rPr>
          <w:rFonts w:ascii="Garamond" w:hAnsi="Garamond"/>
          <w:color w:val="000000"/>
          <w:sz w:val="24"/>
          <w:szCs w:val="24"/>
        </w:rPr>
        <w:t xml:space="preserve"> (p. 7)</w:t>
      </w:r>
      <w:r w:rsidR="005C5F15" w:rsidRPr="00617624">
        <w:rPr>
          <w:rFonts w:ascii="Garamond" w:hAnsi="Garamond"/>
          <w:color w:val="000000"/>
          <w:sz w:val="24"/>
          <w:szCs w:val="24"/>
        </w:rPr>
        <w:t xml:space="preserve"> </w:t>
      </w:r>
    </w:p>
    <w:p w:rsidR="00F806D9" w:rsidRPr="00617624" w:rsidRDefault="00F806D9" w:rsidP="00617624">
      <w:pPr>
        <w:ind w:firstLine="720"/>
        <w:rPr>
          <w:rFonts w:ascii="Garamond" w:hAnsi="Garamond"/>
          <w:color w:val="000000"/>
          <w:sz w:val="24"/>
          <w:szCs w:val="24"/>
        </w:rPr>
      </w:pPr>
      <w:r w:rsidRPr="00617624">
        <w:rPr>
          <w:rFonts w:ascii="Garamond" w:hAnsi="Garamond"/>
          <w:color w:val="000000"/>
          <w:sz w:val="24"/>
          <w:szCs w:val="24"/>
        </w:rPr>
        <w:t>She then goes on to comment:</w:t>
      </w:r>
    </w:p>
    <w:p w:rsidR="00B90EFC" w:rsidRPr="00617624" w:rsidRDefault="00F806D9" w:rsidP="00617624">
      <w:pPr>
        <w:ind w:firstLine="720"/>
        <w:rPr>
          <w:rFonts w:ascii="Garamond" w:hAnsi="Garamond"/>
          <w:i/>
          <w:iCs/>
          <w:color w:val="000000"/>
          <w:sz w:val="24"/>
          <w:szCs w:val="24"/>
        </w:rPr>
      </w:pPr>
      <w:r w:rsidRPr="00617624">
        <w:rPr>
          <w:rFonts w:ascii="Garamond" w:hAnsi="Garamond"/>
          <w:i/>
          <w:iCs/>
          <w:color w:val="000000"/>
          <w:sz w:val="24"/>
          <w:szCs w:val="24"/>
        </w:rPr>
        <w:t>Memory in Judaism--like all memory--is dynamic, not static, embracing a multiplicity of voices and shunning the hegemony of one. But in the post-Holocaust world, Jewish memory has...failed...in one critical respect: it has excluded the reality of Palestinian suffering and Jewish culpability therein. As a people, we have been unable to link the creation of Israel with the displacement of the Palestinians. We have been unwilling to see, let alone remember, that finding our place meant the loss of theirs</w:t>
      </w:r>
      <w:r w:rsidR="00B90EFC" w:rsidRPr="00617624">
        <w:rPr>
          <w:rFonts w:ascii="Garamond" w:hAnsi="Garamond"/>
          <w:i/>
          <w:iCs/>
          <w:color w:val="000000"/>
          <w:sz w:val="24"/>
          <w:szCs w:val="24"/>
        </w:rPr>
        <w:t>... (</w:t>
      </w:r>
      <w:r w:rsidRPr="00617624">
        <w:rPr>
          <w:rFonts w:ascii="Garamond" w:hAnsi="Garamond"/>
          <w:i/>
          <w:iCs/>
          <w:color w:val="000000"/>
          <w:sz w:val="24"/>
          <w:szCs w:val="24"/>
        </w:rPr>
        <w:t xml:space="preserve">p. 11) </w:t>
      </w:r>
      <w:r w:rsidRPr="00617624">
        <w:rPr>
          <w:rFonts w:ascii="Garamond" w:hAnsi="Garamond"/>
          <w:i/>
          <w:iCs/>
          <w:color w:val="000000"/>
          <w:sz w:val="24"/>
          <w:szCs w:val="24"/>
        </w:rPr>
        <w:br/>
      </w:r>
    </w:p>
    <w:p w:rsidR="000720B7" w:rsidRPr="00617624" w:rsidRDefault="006B3C74" w:rsidP="00617624">
      <w:pPr>
        <w:ind w:firstLine="720"/>
        <w:rPr>
          <w:rFonts w:ascii="Garamond" w:hAnsi="Garamond"/>
          <w:snapToGrid w:val="0"/>
          <w:sz w:val="24"/>
          <w:szCs w:val="24"/>
        </w:rPr>
      </w:pPr>
      <w:r w:rsidRPr="00617624">
        <w:rPr>
          <w:rFonts w:ascii="Garamond" w:hAnsi="Garamond"/>
          <w:snapToGrid w:val="0"/>
          <w:sz w:val="24"/>
          <w:szCs w:val="24"/>
        </w:rPr>
        <w:t xml:space="preserve">While </w:t>
      </w:r>
      <w:r w:rsidR="003C6A4F" w:rsidRPr="00617624">
        <w:rPr>
          <w:rFonts w:ascii="Garamond" w:hAnsi="Garamond"/>
          <w:snapToGrid w:val="0"/>
          <w:sz w:val="24"/>
          <w:szCs w:val="24"/>
        </w:rPr>
        <w:t xml:space="preserve">the examples from Anat and Sara </w:t>
      </w:r>
      <w:r w:rsidRPr="00617624">
        <w:rPr>
          <w:rFonts w:ascii="Garamond" w:hAnsi="Garamond"/>
          <w:snapToGrid w:val="0"/>
          <w:sz w:val="24"/>
          <w:szCs w:val="24"/>
        </w:rPr>
        <w:t>demonstrate victims</w:t>
      </w:r>
      <w:r w:rsidR="00083183" w:rsidRPr="00617624">
        <w:rPr>
          <w:rFonts w:ascii="Garamond" w:hAnsi="Garamond"/>
          <w:snapToGrid w:val="0"/>
          <w:sz w:val="24"/>
          <w:szCs w:val="24"/>
        </w:rPr>
        <w:t xml:space="preserve">' </w:t>
      </w:r>
      <w:r w:rsidR="003C6A4F" w:rsidRPr="00617624">
        <w:rPr>
          <w:rFonts w:ascii="Garamond" w:hAnsi="Garamond"/>
          <w:snapToGrid w:val="0"/>
          <w:sz w:val="24"/>
          <w:szCs w:val="24"/>
        </w:rPr>
        <w:t>and their descen</w:t>
      </w:r>
      <w:r w:rsidR="003C6A4F" w:rsidRPr="00617624">
        <w:rPr>
          <w:rFonts w:ascii="Garamond" w:hAnsi="Garamond"/>
          <w:snapToGrid w:val="0"/>
          <w:sz w:val="24"/>
          <w:szCs w:val="24"/>
        </w:rPr>
        <w:t>d</w:t>
      </w:r>
      <w:r w:rsidR="003C6A4F" w:rsidRPr="00617624">
        <w:rPr>
          <w:rFonts w:ascii="Garamond" w:hAnsi="Garamond"/>
          <w:snapToGrid w:val="0"/>
          <w:sz w:val="24"/>
          <w:szCs w:val="24"/>
        </w:rPr>
        <w:t xml:space="preserve">ants’ </w:t>
      </w:r>
      <w:r w:rsidR="00083183" w:rsidRPr="00617624">
        <w:rPr>
          <w:rFonts w:ascii="Garamond" w:hAnsi="Garamond"/>
          <w:snapToGrid w:val="0"/>
          <w:sz w:val="24"/>
          <w:szCs w:val="24"/>
        </w:rPr>
        <w:t xml:space="preserve">empathy </w:t>
      </w:r>
      <w:r w:rsidRPr="00617624">
        <w:rPr>
          <w:rFonts w:ascii="Garamond" w:hAnsi="Garamond"/>
          <w:snapToGrid w:val="0"/>
          <w:sz w:val="24"/>
          <w:szCs w:val="24"/>
        </w:rPr>
        <w:t>to the pain of others, unfortunately</w:t>
      </w:r>
      <w:r w:rsidR="00C74A98" w:rsidRPr="00617624">
        <w:rPr>
          <w:rFonts w:ascii="Garamond" w:hAnsi="Garamond"/>
          <w:snapToGrid w:val="0"/>
          <w:sz w:val="24"/>
          <w:szCs w:val="24"/>
        </w:rPr>
        <w:t>, m</w:t>
      </w:r>
      <w:r w:rsidR="000720B7" w:rsidRPr="00617624">
        <w:rPr>
          <w:rFonts w:ascii="Garamond" w:hAnsi="Garamond"/>
          <w:snapToGrid w:val="0"/>
          <w:sz w:val="24"/>
          <w:szCs w:val="24"/>
        </w:rPr>
        <w:t>ost interviews with survivors of the Holocaust</w:t>
      </w:r>
      <w:r w:rsidR="00C52CA7" w:rsidRPr="00617624">
        <w:rPr>
          <w:rFonts w:ascii="Garamond" w:hAnsi="Garamond"/>
          <w:snapToGrid w:val="0"/>
          <w:sz w:val="24"/>
          <w:szCs w:val="24"/>
        </w:rPr>
        <w:t xml:space="preserve">, with which we are familiar, </w:t>
      </w:r>
      <w:r w:rsidR="000720B7" w:rsidRPr="00617624">
        <w:rPr>
          <w:rFonts w:ascii="Garamond" w:hAnsi="Garamond"/>
          <w:snapToGrid w:val="0"/>
          <w:sz w:val="24"/>
          <w:szCs w:val="24"/>
        </w:rPr>
        <w:t xml:space="preserve">do not contain such messages. </w:t>
      </w:r>
    </w:p>
    <w:p w:rsidR="000720B7" w:rsidRPr="00617624" w:rsidRDefault="000720B7"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b/>
          <w:bCs/>
          <w:snapToGrid w:val="0"/>
          <w:sz w:val="24"/>
          <w:szCs w:val="24"/>
        </w:rPr>
      </w:pPr>
      <w:r w:rsidRPr="00617624">
        <w:rPr>
          <w:rFonts w:ascii="Garamond" w:hAnsi="Garamond"/>
          <w:b/>
          <w:bCs/>
          <w:snapToGrid w:val="0"/>
          <w:sz w:val="24"/>
          <w:szCs w:val="24"/>
        </w:rPr>
        <w:t>Jewish-Israeli and Christian-German encounters – how much empathy, how much blaming?</w:t>
      </w: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ab/>
        <w:t xml:space="preserve">When </w:t>
      </w:r>
      <w:r w:rsidR="009A771F" w:rsidRPr="00617624">
        <w:rPr>
          <w:rFonts w:ascii="Garamond" w:hAnsi="Garamond"/>
          <w:snapToGrid w:val="0"/>
          <w:sz w:val="24"/>
          <w:szCs w:val="24"/>
        </w:rPr>
        <w:t>descendants</w:t>
      </w:r>
      <w:r w:rsidRPr="00617624">
        <w:rPr>
          <w:rFonts w:ascii="Garamond" w:hAnsi="Garamond"/>
          <w:snapToGrid w:val="0"/>
          <w:sz w:val="24"/>
          <w:szCs w:val="24"/>
        </w:rPr>
        <w:t xml:space="preserve"> of Holocaust perpetrators and </w:t>
      </w:r>
      <w:r w:rsidR="009A771F" w:rsidRPr="00617624">
        <w:rPr>
          <w:rFonts w:ascii="Garamond" w:hAnsi="Garamond"/>
          <w:snapToGrid w:val="0"/>
          <w:sz w:val="24"/>
          <w:szCs w:val="24"/>
        </w:rPr>
        <w:t>victims</w:t>
      </w:r>
      <w:r w:rsidRPr="00617624">
        <w:rPr>
          <w:rFonts w:ascii="Garamond" w:hAnsi="Garamond"/>
          <w:snapToGrid w:val="0"/>
          <w:sz w:val="24"/>
          <w:szCs w:val="24"/>
        </w:rPr>
        <w:t xml:space="preserve"> meet in order to co</w:t>
      </w:r>
      <w:r w:rsidRPr="00617624">
        <w:rPr>
          <w:rFonts w:ascii="Garamond" w:hAnsi="Garamond"/>
          <w:snapToGrid w:val="0"/>
          <w:sz w:val="24"/>
          <w:szCs w:val="24"/>
        </w:rPr>
        <w:t>n</w:t>
      </w:r>
      <w:r w:rsidRPr="00617624">
        <w:rPr>
          <w:rFonts w:ascii="Garamond" w:hAnsi="Garamond"/>
          <w:snapToGrid w:val="0"/>
          <w:sz w:val="24"/>
          <w:szCs w:val="24"/>
        </w:rPr>
        <w:t xml:space="preserve">front the ways in which their families’ and societal pasts impact their personal, family and social lives, </w:t>
      </w:r>
      <w:r w:rsidR="00B51F0F" w:rsidRPr="00617624">
        <w:rPr>
          <w:rFonts w:ascii="Garamond" w:hAnsi="Garamond"/>
          <w:snapToGrid w:val="0"/>
          <w:sz w:val="24"/>
          <w:szCs w:val="24"/>
        </w:rPr>
        <w:t xml:space="preserve">to what extent </w:t>
      </w:r>
      <w:r w:rsidRPr="00617624">
        <w:rPr>
          <w:rFonts w:ascii="Garamond" w:hAnsi="Garamond"/>
          <w:snapToGrid w:val="0"/>
          <w:sz w:val="24"/>
          <w:szCs w:val="24"/>
        </w:rPr>
        <w:t>are these encou</w:t>
      </w:r>
      <w:r w:rsidR="00244BCC" w:rsidRPr="00617624">
        <w:rPr>
          <w:rFonts w:ascii="Garamond" w:hAnsi="Garamond"/>
          <w:snapToGrid w:val="0"/>
          <w:sz w:val="24"/>
          <w:szCs w:val="24"/>
        </w:rPr>
        <w:t xml:space="preserve">nters characterized by </w:t>
      </w:r>
      <w:r w:rsidRPr="00617624">
        <w:rPr>
          <w:rFonts w:ascii="Garamond" w:hAnsi="Garamond"/>
          <w:snapToGrid w:val="0"/>
          <w:sz w:val="24"/>
          <w:szCs w:val="24"/>
        </w:rPr>
        <w:t xml:space="preserve">empathy and sensitivity to the pain of their former “enemies” or by expressions of blame and victimhood? </w:t>
      </w:r>
      <w:r w:rsidR="00F15E44" w:rsidRPr="00617624">
        <w:rPr>
          <w:rFonts w:ascii="Garamond" w:hAnsi="Garamond"/>
          <w:snapToGrid w:val="0"/>
          <w:sz w:val="24"/>
          <w:szCs w:val="24"/>
        </w:rPr>
        <w:t>In 1997, the first author facilitated</w:t>
      </w:r>
      <w:r w:rsidRPr="00617624">
        <w:rPr>
          <w:rFonts w:ascii="Garamond" w:hAnsi="Garamond"/>
          <w:snapToGrid w:val="0"/>
          <w:sz w:val="24"/>
          <w:szCs w:val="24"/>
        </w:rPr>
        <w:t xml:space="preserve"> exchanges between </w:t>
      </w:r>
      <w:r w:rsidR="009E30C2" w:rsidRPr="00617624">
        <w:rPr>
          <w:rFonts w:ascii="Garamond" w:hAnsi="Garamond"/>
          <w:snapToGrid w:val="0"/>
          <w:sz w:val="24"/>
          <w:szCs w:val="24"/>
        </w:rPr>
        <w:t>Israeli and German university st</w:t>
      </w:r>
      <w:r w:rsidR="009E30C2" w:rsidRPr="00617624">
        <w:rPr>
          <w:rFonts w:ascii="Garamond" w:hAnsi="Garamond"/>
          <w:snapToGrid w:val="0"/>
          <w:sz w:val="24"/>
          <w:szCs w:val="24"/>
        </w:rPr>
        <w:t>u</w:t>
      </w:r>
      <w:r w:rsidR="009E30C2" w:rsidRPr="00617624">
        <w:rPr>
          <w:rFonts w:ascii="Garamond" w:hAnsi="Garamond"/>
          <w:snapToGrid w:val="0"/>
          <w:sz w:val="24"/>
          <w:szCs w:val="24"/>
        </w:rPr>
        <w:t>dents t</w:t>
      </w:r>
      <w:r w:rsidRPr="00617624">
        <w:rPr>
          <w:rFonts w:ascii="Garamond" w:hAnsi="Garamond"/>
          <w:snapToGrid w:val="0"/>
          <w:sz w:val="24"/>
          <w:szCs w:val="24"/>
        </w:rPr>
        <w:t xml:space="preserve">hat focused on these issues. </w:t>
      </w:r>
      <w:r w:rsidR="00F15E44" w:rsidRPr="00617624">
        <w:rPr>
          <w:rFonts w:ascii="Garamond" w:hAnsi="Garamond"/>
          <w:snapToGrid w:val="0"/>
          <w:sz w:val="24"/>
          <w:szCs w:val="24"/>
        </w:rPr>
        <w:t>The</w:t>
      </w:r>
      <w:r w:rsidRPr="00617624">
        <w:rPr>
          <w:rFonts w:ascii="Garamond" w:hAnsi="Garamond"/>
          <w:snapToGrid w:val="0"/>
          <w:sz w:val="24"/>
          <w:szCs w:val="24"/>
        </w:rPr>
        <w:t xml:space="preserve"> enco</w:t>
      </w:r>
      <w:r w:rsidR="00F15E44" w:rsidRPr="00617624">
        <w:rPr>
          <w:rFonts w:ascii="Garamond" w:hAnsi="Garamond"/>
          <w:snapToGrid w:val="0"/>
          <w:sz w:val="24"/>
          <w:szCs w:val="24"/>
        </w:rPr>
        <w:t>unter</w:t>
      </w:r>
      <w:r w:rsidR="00244BCC" w:rsidRPr="00617624">
        <w:rPr>
          <w:rFonts w:ascii="Garamond" w:hAnsi="Garamond"/>
          <w:snapToGrid w:val="0"/>
          <w:sz w:val="24"/>
          <w:szCs w:val="24"/>
        </w:rPr>
        <w:t xml:space="preserve"> </w:t>
      </w:r>
      <w:r w:rsidR="00E17146" w:rsidRPr="00617624">
        <w:rPr>
          <w:rFonts w:ascii="Garamond" w:hAnsi="Garamond"/>
          <w:snapToGrid w:val="0"/>
          <w:sz w:val="24"/>
          <w:szCs w:val="24"/>
        </w:rPr>
        <w:t xml:space="preserve">was the last of four encounters </w:t>
      </w:r>
      <w:r w:rsidR="008F4872" w:rsidRPr="00617624">
        <w:rPr>
          <w:rFonts w:ascii="Garamond" w:hAnsi="Garamond"/>
          <w:snapToGrid w:val="0"/>
          <w:sz w:val="24"/>
          <w:szCs w:val="24"/>
        </w:rPr>
        <w:t>b</w:t>
      </w:r>
      <w:r w:rsidR="008F4872" w:rsidRPr="00617624">
        <w:rPr>
          <w:rFonts w:ascii="Garamond" w:hAnsi="Garamond"/>
          <w:snapToGrid w:val="0"/>
          <w:sz w:val="24"/>
          <w:szCs w:val="24"/>
        </w:rPr>
        <w:t>e</w:t>
      </w:r>
      <w:r w:rsidR="008F4872" w:rsidRPr="00617624">
        <w:rPr>
          <w:rFonts w:ascii="Garamond" w:hAnsi="Garamond"/>
          <w:snapToGrid w:val="0"/>
          <w:sz w:val="24"/>
          <w:szCs w:val="24"/>
        </w:rPr>
        <w:t xml:space="preserve">tween German and Israeli universities </w:t>
      </w:r>
      <w:r w:rsidR="00666553" w:rsidRPr="00617624">
        <w:rPr>
          <w:rFonts w:ascii="Garamond" w:hAnsi="Garamond"/>
          <w:snapToGrid w:val="0"/>
          <w:sz w:val="24"/>
          <w:szCs w:val="24"/>
        </w:rPr>
        <w:t>from the late 1980s</w:t>
      </w:r>
      <w:r w:rsidR="00E17146" w:rsidRPr="00617624">
        <w:rPr>
          <w:rFonts w:ascii="Garamond" w:hAnsi="Garamond"/>
          <w:snapToGrid w:val="0"/>
          <w:sz w:val="24"/>
          <w:szCs w:val="24"/>
        </w:rPr>
        <w:t xml:space="preserve">. The </w:t>
      </w:r>
      <w:r w:rsidR="00666553" w:rsidRPr="00617624">
        <w:rPr>
          <w:rFonts w:ascii="Garamond" w:hAnsi="Garamond"/>
          <w:snapToGrid w:val="0"/>
          <w:sz w:val="24"/>
          <w:szCs w:val="24"/>
        </w:rPr>
        <w:t xml:space="preserve">1997 </w:t>
      </w:r>
      <w:r w:rsidR="00E17146" w:rsidRPr="00617624">
        <w:rPr>
          <w:rFonts w:ascii="Garamond" w:hAnsi="Garamond"/>
          <w:snapToGrid w:val="0"/>
          <w:sz w:val="24"/>
          <w:szCs w:val="24"/>
        </w:rPr>
        <w:t xml:space="preserve">exchange </w:t>
      </w:r>
      <w:r w:rsidR="00F15E44" w:rsidRPr="00617624">
        <w:rPr>
          <w:rFonts w:ascii="Garamond" w:hAnsi="Garamond"/>
          <w:snapToGrid w:val="0"/>
          <w:sz w:val="24"/>
          <w:szCs w:val="24"/>
        </w:rPr>
        <w:t xml:space="preserve">included two parts: </w:t>
      </w:r>
      <w:r w:rsidR="008F4872" w:rsidRPr="00617624">
        <w:rPr>
          <w:rFonts w:ascii="Garamond" w:hAnsi="Garamond"/>
          <w:snapToGrid w:val="0"/>
          <w:sz w:val="24"/>
          <w:szCs w:val="24"/>
        </w:rPr>
        <w:t xml:space="preserve">first </w:t>
      </w:r>
      <w:r w:rsidR="00F15E44" w:rsidRPr="00617624">
        <w:rPr>
          <w:rFonts w:ascii="Garamond" w:hAnsi="Garamond"/>
          <w:snapToGrid w:val="0"/>
          <w:sz w:val="24"/>
          <w:szCs w:val="24"/>
        </w:rPr>
        <w:t>a visit</w:t>
      </w:r>
      <w:r w:rsidRPr="00617624">
        <w:rPr>
          <w:rFonts w:ascii="Garamond" w:hAnsi="Garamond"/>
          <w:snapToGrid w:val="0"/>
          <w:sz w:val="24"/>
          <w:szCs w:val="24"/>
        </w:rPr>
        <w:t xml:space="preserve"> by the German participants to Israel</w:t>
      </w:r>
      <w:r w:rsidR="008F4872" w:rsidRPr="00617624">
        <w:rPr>
          <w:rFonts w:ascii="Garamond" w:hAnsi="Garamond"/>
          <w:snapToGrid w:val="0"/>
          <w:sz w:val="24"/>
          <w:szCs w:val="24"/>
        </w:rPr>
        <w:t xml:space="preserve"> in the spring</w:t>
      </w:r>
      <w:r w:rsidRPr="00617624">
        <w:rPr>
          <w:rFonts w:ascii="Garamond" w:hAnsi="Garamond"/>
          <w:snapToGrid w:val="0"/>
          <w:sz w:val="24"/>
          <w:szCs w:val="24"/>
        </w:rPr>
        <w:t xml:space="preserve"> and </w:t>
      </w:r>
      <w:r w:rsidR="00F15E44" w:rsidRPr="00617624">
        <w:rPr>
          <w:rFonts w:ascii="Garamond" w:hAnsi="Garamond"/>
          <w:snapToGrid w:val="0"/>
          <w:sz w:val="24"/>
          <w:szCs w:val="24"/>
        </w:rPr>
        <w:t xml:space="preserve">a </w:t>
      </w:r>
      <w:r w:rsidRPr="00617624">
        <w:rPr>
          <w:rFonts w:ascii="Garamond" w:hAnsi="Garamond"/>
          <w:snapToGrid w:val="0"/>
          <w:sz w:val="24"/>
          <w:szCs w:val="24"/>
        </w:rPr>
        <w:t>reciprocal visit by the Israeli participants to Germany</w:t>
      </w:r>
      <w:r w:rsidR="008F4872" w:rsidRPr="00617624">
        <w:rPr>
          <w:rFonts w:ascii="Garamond" w:hAnsi="Garamond"/>
          <w:snapToGrid w:val="0"/>
          <w:sz w:val="24"/>
          <w:szCs w:val="24"/>
        </w:rPr>
        <w:t xml:space="preserve"> in late summer</w:t>
      </w:r>
      <w:r w:rsidRPr="00617624">
        <w:rPr>
          <w:rFonts w:ascii="Garamond" w:hAnsi="Garamond"/>
          <w:snapToGrid w:val="0"/>
          <w:sz w:val="24"/>
          <w:szCs w:val="24"/>
        </w:rPr>
        <w:t xml:space="preserve">. </w:t>
      </w:r>
      <w:r w:rsidR="00E17146" w:rsidRPr="00617624">
        <w:rPr>
          <w:rFonts w:ascii="Garamond" w:hAnsi="Garamond"/>
          <w:snapToGrid w:val="0"/>
          <w:sz w:val="24"/>
          <w:szCs w:val="24"/>
        </w:rPr>
        <w:t xml:space="preserve">These seminars were </w:t>
      </w:r>
      <w:r w:rsidRPr="00617624">
        <w:rPr>
          <w:rFonts w:ascii="Garamond" w:hAnsi="Garamond"/>
          <w:snapToGrid w:val="0"/>
          <w:sz w:val="24"/>
          <w:szCs w:val="24"/>
        </w:rPr>
        <w:t>very i</w:t>
      </w:r>
      <w:r w:rsidRPr="00617624">
        <w:rPr>
          <w:rFonts w:ascii="Garamond" w:hAnsi="Garamond"/>
          <w:snapToGrid w:val="0"/>
          <w:sz w:val="24"/>
          <w:szCs w:val="24"/>
        </w:rPr>
        <w:t>n</w:t>
      </w:r>
      <w:r w:rsidRPr="00617624">
        <w:rPr>
          <w:rFonts w:ascii="Garamond" w:hAnsi="Garamond"/>
          <w:snapToGrid w:val="0"/>
          <w:sz w:val="24"/>
          <w:szCs w:val="24"/>
        </w:rPr>
        <w:t>tense</w:t>
      </w:r>
      <w:r w:rsidR="00F15E44" w:rsidRPr="00617624">
        <w:rPr>
          <w:rFonts w:ascii="Garamond" w:hAnsi="Garamond"/>
          <w:snapToGrid w:val="0"/>
          <w:sz w:val="24"/>
          <w:szCs w:val="24"/>
        </w:rPr>
        <w:t xml:space="preserve">; </w:t>
      </w:r>
      <w:r w:rsidR="00E17146" w:rsidRPr="00617624">
        <w:rPr>
          <w:rFonts w:ascii="Garamond" w:hAnsi="Garamond"/>
          <w:snapToGrid w:val="0"/>
          <w:sz w:val="24"/>
          <w:szCs w:val="24"/>
        </w:rPr>
        <w:t xml:space="preserve">each part </w:t>
      </w:r>
      <w:r w:rsidRPr="00617624">
        <w:rPr>
          <w:rFonts w:ascii="Garamond" w:hAnsi="Garamond"/>
          <w:snapToGrid w:val="0"/>
          <w:sz w:val="24"/>
          <w:szCs w:val="24"/>
        </w:rPr>
        <w:t xml:space="preserve">ran </w:t>
      </w:r>
      <w:r w:rsidR="008E0DFE" w:rsidRPr="00617624">
        <w:rPr>
          <w:rFonts w:ascii="Garamond" w:hAnsi="Garamond"/>
          <w:snapToGrid w:val="0"/>
          <w:sz w:val="24"/>
          <w:szCs w:val="24"/>
        </w:rPr>
        <w:t>for a week and a half</w:t>
      </w:r>
      <w:r w:rsidRPr="00617624">
        <w:rPr>
          <w:rFonts w:ascii="Garamond" w:hAnsi="Garamond"/>
          <w:snapToGrid w:val="0"/>
          <w:sz w:val="24"/>
          <w:szCs w:val="24"/>
        </w:rPr>
        <w:t xml:space="preserve">, the students were hosted in one another’s </w:t>
      </w:r>
      <w:r w:rsidR="00E17146" w:rsidRPr="00617624">
        <w:rPr>
          <w:rFonts w:ascii="Garamond" w:hAnsi="Garamond"/>
          <w:snapToGrid w:val="0"/>
          <w:sz w:val="24"/>
          <w:szCs w:val="24"/>
        </w:rPr>
        <w:t>st</w:t>
      </w:r>
      <w:r w:rsidR="00E17146" w:rsidRPr="00617624">
        <w:rPr>
          <w:rFonts w:ascii="Garamond" w:hAnsi="Garamond"/>
          <w:snapToGrid w:val="0"/>
          <w:sz w:val="24"/>
          <w:szCs w:val="24"/>
        </w:rPr>
        <w:t>u</w:t>
      </w:r>
      <w:r w:rsidR="00E17146" w:rsidRPr="00617624">
        <w:rPr>
          <w:rFonts w:ascii="Garamond" w:hAnsi="Garamond"/>
          <w:snapToGrid w:val="0"/>
          <w:sz w:val="24"/>
          <w:szCs w:val="24"/>
        </w:rPr>
        <w:t xml:space="preserve">dents' apartments and </w:t>
      </w:r>
      <w:r w:rsidRPr="00617624">
        <w:rPr>
          <w:rFonts w:ascii="Garamond" w:hAnsi="Garamond"/>
          <w:snapToGrid w:val="0"/>
          <w:sz w:val="24"/>
          <w:szCs w:val="24"/>
        </w:rPr>
        <w:t xml:space="preserve">homes, and the program included the recounting of personal and family stories connected to the Holocaust, as well as trips to Holocaust-related sites, such as Yad Vashem in Israel and </w:t>
      </w:r>
      <w:r w:rsidR="00F15E44" w:rsidRPr="00617624">
        <w:rPr>
          <w:rFonts w:ascii="Garamond" w:hAnsi="Garamond"/>
          <w:sz w:val="24"/>
          <w:szCs w:val="24"/>
        </w:rPr>
        <w:t>Neuengamme</w:t>
      </w:r>
      <w:r w:rsidR="00E17146" w:rsidRPr="00617624">
        <w:rPr>
          <w:rStyle w:val="FootnoteReference"/>
          <w:rFonts w:ascii="Garamond" w:hAnsi="Garamond"/>
          <w:sz w:val="24"/>
          <w:szCs w:val="24"/>
        </w:rPr>
        <w:footnoteReference w:id="2"/>
      </w:r>
      <w:r w:rsidRPr="00617624">
        <w:rPr>
          <w:rFonts w:ascii="Garamond" w:hAnsi="Garamond"/>
          <w:snapToGrid w:val="0"/>
          <w:sz w:val="24"/>
          <w:szCs w:val="24"/>
        </w:rPr>
        <w:t xml:space="preserve"> in Germany. </w:t>
      </w:r>
    </w:p>
    <w:p w:rsidR="00790E5F"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The question of empathy and the ability of each side to be sensitive to the pain of the other was an issue that arose both manifestly </w:t>
      </w:r>
      <w:r w:rsidR="008E0DFE" w:rsidRPr="00617624">
        <w:rPr>
          <w:rFonts w:ascii="Garamond" w:hAnsi="Garamond"/>
          <w:snapToGrid w:val="0"/>
          <w:sz w:val="24"/>
          <w:szCs w:val="24"/>
        </w:rPr>
        <w:t>and</w:t>
      </w:r>
      <w:r w:rsidRPr="00617624">
        <w:rPr>
          <w:rFonts w:ascii="Garamond" w:hAnsi="Garamond"/>
          <w:snapToGrid w:val="0"/>
          <w:sz w:val="24"/>
          <w:szCs w:val="24"/>
        </w:rPr>
        <w:t xml:space="preserve"> </w:t>
      </w:r>
      <w:r w:rsidR="00E17146" w:rsidRPr="00617624">
        <w:rPr>
          <w:rFonts w:ascii="Garamond" w:hAnsi="Garamond"/>
          <w:snapToGrid w:val="0"/>
          <w:sz w:val="24"/>
          <w:szCs w:val="24"/>
        </w:rPr>
        <w:t xml:space="preserve">latently in </w:t>
      </w:r>
      <w:r w:rsidR="008F4872" w:rsidRPr="00617624">
        <w:rPr>
          <w:rFonts w:ascii="Garamond" w:hAnsi="Garamond"/>
          <w:snapToGrid w:val="0"/>
          <w:sz w:val="24"/>
          <w:szCs w:val="24"/>
        </w:rPr>
        <w:t>these two seminars</w:t>
      </w:r>
      <w:r w:rsidRPr="00617624">
        <w:rPr>
          <w:rFonts w:ascii="Garamond" w:hAnsi="Garamond"/>
          <w:snapToGrid w:val="0"/>
          <w:sz w:val="24"/>
          <w:szCs w:val="24"/>
        </w:rPr>
        <w:t xml:space="preserve">. The </w:t>
      </w:r>
      <w:r w:rsidR="008F4872" w:rsidRPr="00617624">
        <w:rPr>
          <w:rFonts w:ascii="Garamond" w:hAnsi="Garamond"/>
          <w:snapToGrid w:val="0"/>
          <w:sz w:val="24"/>
          <w:szCs w:val="24"/>
        </w:rPr>
        <w:t xml:space="preserve">entire </w:t>
      </w:r>
      <w:r w:rsidRPr="00617624">
        <w:rPr>
          <w:rFonts w:ascii="Garamond" w:hAnsi="Garamond"/>
          <w:snapToGrid w:val="0"/>
          <w:sz w:val="24"/>
          <w:szCs w:val="24"/>
        </w:rPr>
        <w:t xml:space="preserve">exchange </w:t>
      </w:r>
      <w:r w:rsidR="00E17146" w:rsidRPr="00617624">
        <w:rPr>
          <w:rFonts w:ascii="Garamond" w:hAnsi="Garamond"/>
          <w:snapToGrid w:val="0"/>
          <w:sz w:val="24"/>
          <w:szCs w:val="24"/>
        </w:rPr>
        <w:t>was</w:t>
      </w:r>
      <w:r w:rsidRPr="00617624">
        <w:rPr>
          <w:rFonts w:ascii="Garamond" w:hAnsi="Garamond"/>
          <w:snapToGrid w:val="0"/>
          <w:sz w:val="24"/>
          <w:szCs w:val="24"/>
        </w:rPr>
        <w:t xml:space="preserve"> characterized by high emotions and tension that never got fully r</w:t>
      </w:r>
      <w:r w:rsidRPr="00617624">
        <w:rPr>
          <w:rFonts w:ascii="Garamond" w:hAnsi="Garamond"/>
          <w:snapToGrid w:val="0"/>
          <w:sz w:val="24"/>
          <w:szCs w:val="24"/>
        </w:rPr>
        <w:t>e</w:t>
      </w:r>
      <w:r w:rsidRPr="00617624">
        <w:rPr>
          <w:rFonts w:ascii="Garamond" w:hAnsi="Garamond"/>
          <w:snapToGrid w:val="0"/>
          <w:sz w:val="24"/>
          <w:szCs w:val="24"/>
        </w:rPr>
        <w:t>solved. In the Israeli group, which had 10 participants, there was a student, Yael, who was a granddaughter of a survivor. Yael defined herself as “extremely left wing,” and that was also the way that she was perceived by the Israeli and German students. The Ge</w:t>
      </w:r>
      <w:r w:rsidRPr="00617624">
        <w:rPr>
          <w:rFonts w:ascii="Garamond" w:hAnsi="Garamond"/>
          <w:snapToGrid w:val="0"/>
          <w:sz w:val="24"/>
          <w:szCs w:val="24"/>
        </w:rPr>
        <w:t>r</w:t>
      </w:r>
      <w:r w:rsidRPr="00617624">
        <w:rPr>
          <w:rFonts w:ascii="Garamond" w:hAnsi="Garamond"/>
          <w:snapToGrid w:val="0"/>
          <w:sz w:val="24"/>
          <w:szCs w:val="24"/>
        </w:rPr>
        <w:t>man group was comprised of 9 students</w:t>
      </w:r>
      <w:r w:rsidR="008F4872" w:rsidRPr="00617624">
        <w:rPr>
          <w:rFonts w:ascii="Garamond" w:hAnsi="Garamond"/>
          <w:snapToGrid w:val="0"/>
          <w:sz w:val="24"/>
          <w:szCs w:val="24"/>
        </w:rPr>
        <w:t xml:space="preserve"> – 8 women and one man – and </w:t>
      </w:r>
      <w:r w:rsidR="00670EEF" w:rsidRPr="00617624">
        <w:rPr>
          <w:rFonts w:ascii="Garamond" w:hAnsi="Garamond"/>
          <w:snapToGrid w:val="0"/>
          <w:sz w:val="24"/>
          <w:szCs w:val="24"/>
        </w:rPr>
        <w:t xml:space="preserve">in </w:t>
      </w:r>
      <w:r w:rsidRPr="00617624">
        <w:rPr>
          <w:rFonts w:ascii="Garamond" w:hAnsi="Garamond"/>
          <w:snapToGrid w:val="0"/>
          <w:sz w:val="24"/>
          <w:szCs w:val="24"/>
        </w:rPr>
        <w:t>this group most of the participants presented themselves as “radicals” who were active in left-wing political parties</w:t>
      </w:r>
      <w:r w:rsidR="00A51329" w:rsidRPr="00617624">
        <w:rPr>
          <w:rFonts w:ascii="Garamond" w:hAnsi="Garamond"/>
          <w:snapToGrid w:val="0"/>
          <w:sz w:val="24"/>
          <w:szCs w:val="24"/>
        </w:rPr>
        <w:t>. D</w:t>
      </w:r>
      <w:r w:rsidRPr="00617624">
        <w:rPr>
          <w:rFonts w:ascii="Garamond" w:hAnsi="Garamond"/>
          <w:snapToGrid w:val="0"/>
          <w:sz w:val="24"/>
          <w:szCs w:val="24"/>
        </w:rPr>
        <w:t xml:space="preserve">uring the trip to Israel they made a number of pro-Palestinian and anti-Israeli comments. It appeared as if most of the German group felt the most comfortable with Yael, </w:t>
      </w:r>
      <w:r w:rsidR="007F61DF" w:rsidRPr="00617624">
        <w:rPr>
          <w:rFonts w:ascii="Garamond" w:hAnsi="Garamond"/>
          <w:snapToGrid w:val="0"/>
          <w:sz w:val="24"/>
          <w:szCs w:val="24"/>
        </w:rPr>
        <w:t xml:space="preserve">letting her know </w:t>
      </w:r>
      <w:r w:rsidRPr="00617624">
        <w:rPr>
          <w:rFonts w:ascii="Garamond" w:hAnsi="Garamond"/>
          <w:snapToGrid w:val="0"/>
          <w:sz w:val="24"/>
          <w:szCs w:val="24"/>
        </w:rPr>
        <w:t xml:space="preserve">that: ‘You are one of us’ – a </w:t>
      </w:r>
      <w:r w:rsidR="00A51329" w:rsidRPr="00617624">
        <w:rPr>
          <w:rFonts w:ascii="Garamond" w:hAnsi="Garamond"/>
          <w:snapToGrid w:val="0"/>
          <w:sz w:val="24"/>
          <w:szCs w:val="24"/>
        </w:rPr>
        <w:t>stance</w:t>
      </w:r>
      <w:r w:rsidRPr="00617624">
        <w:rPr>
          <w:rFonts w:ascii="Garamond" w:hAnsi="Garamond"/>
          <w:snapToGrid w:val="0"/>
          <w:sz w:val="24"/>
          <w:szCs w:val="24"/>
        </w:rPr>
        <w:t xml:space="preserve"> that </w:t>
      </w:r>
      <w:r w:rsidR="00790E5F" w:rsidRPr="00617624">
        <w:rPr>
          <w:rFonts w:ascii="Garamond" w:hAnsi="Garamond"/>
          <w:snapToGrid w:val="0"/>
          <w:sz w:val="24"/>
          <w:szCs w:val="24"/>
        </w:rPr>
        <w:t>upset</w:t>
      </w:r>
      <w:r w:rsidRPr="00617624">
        <w:rPr>
          <w:rFonts w:ascii="Garamond" w:hAnsi="Garamond"/>
          <w:snapToGrid w:val="0"/>
          <w:sz w:val="24"/>
          <w:szCs w:val="24"/>
        </w:rPr>
        <w:t xml:space="preserve"> Yael. </w:t>
      </w:r>
    </w:p>
    <w:p w:rsidR="003D4922"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During the first seminar, the relations between the two groups were polite; on the surface, the groups got along well and the Israelis were extremely attentive hosts. Yael did not outwardly show that she was unhappy with the “adoption” by the German group. However, when the Israeli group met </w:t>
      </w:r>
      <w:r w:rsidR="007F61DF" w:rsidRPr="00617624">
        <w:rPr>
          <w:rFonts w:ascii="Garamond" w:hAnsi="Garamond"/>
          <w:snapToGrid w:val="0"/>
          <w:sz w:val="24"/>
          <w:szCs w:val="24"/>
        </w:rPr>
        <w:t>after</w:t>
      </w:r>
      <w:r w:rsidRPr="00617624">
        <w:rPr>
          <w:rFonts w:ascii="Garamond" w:hAnsi="Garamond"/>
          <w:snapToGrid w:val="0"/>
          <w:sz w:val="24"/>
          <w:szCs w:val="24"/>
        </w:rPr>
        <w:t xml:space="preserve"> the German group had returned home, in order to </w:t>
      </w:r>
      <w:r w:rsidR="00A51329" w:rsidRPr="00617624">
        <w:rPr>
          <w:rFonts w:ascii="Garamond" w:hAnsi="Garamond"/>
          <w:snapToGrid w:val="0"/>
          <w:sz w:val="24"/>
          <w:szCs w:val="24"/>
        </w:rPr>
        <w:t>share their thoughts</w:t>
      </w:r>
      <w:r w:rsidR="00670EEF" w:rsidRPr="00617624">
        <w:rPr>
          <w:rFonts w:ascii="Garamond" w:hAnsi="Garamond"/>
          <w:snapToGrid w:val="0"/>
          <w:sz w:val="24"/>
          <w:szCs w:val="24"/>
        </w:rPr>
        <w:t xml:space="preserve"> about the experience</w:t>
      </w:r>
      <w:r w:rsidRPr="00617624">
        <w:rPr>
          <w:rFonts w:ascii="Garamond" w:hAnsi="Garamond"/>
          <w:snapToGrid w:val="0"/>
          <w:sz w:val="24"/>
          <w:szCs w:val="24"/>
        </w:rPr>
        <w:t xml:space="preserve">, Yael exploded with anger: “They are hypocrites. They are racists. The Germans act as if they’re open, but they only accept those who think like them and they hate anyone who’s different…” Yael’s comment was </w:t>
      </w:r>
      <w:r w:rsidRPr="00617624">
        <w:rPr>
          <w:rFonts w:ascii="Garamond" w:hAnsi="Garamond"/>
          <w:snapToGrid w:val="0"/>
          <w:sz w:val="24"/>
          <w:szCs w:val="24"/>
        </w:rPr>
        <w:lastRenderedPageBreak/>
        <w:t>echoed by other</w:t>
      </w:r>
      <w:r w:rsidR="00FA7198" w:rsidRPr="00617624">
        <w:rPr>
          <w:rFonts w:ascii="Garamond" w:hAnsi="Garamond"/>
          <w:snapToGrid w:val="0"/>
          <w:sz w:val="24"/>
          <w:szCs w:val="24"/>
        </w:rPr>
        <w:t xml:space="preserve"> students</w:t>
      </w:r>
      <w:r w:rsidRPr="00617624">
        <w:rPr>
          <w:rFonts w:ascii="Garamond" w:hAnsi="Garamond"/>
          <w:snapToGrid w:val="0"/>
          <w:sz w:val="24"/>
          <w:szCs w:val="24"/>
        </w:rPr>
        <w:t xml:space="preserve">, who had the same impression. Yael </w:t>
      </w:r>
      <w:r w:rsidR="00670EEF" w:rsidRPr="00617624">
        <w:rPr>
          <w:rFonts w:ascii="Garamond" w:hAnsi="Garamond"/>
          <w:snapToGrid w:val="0"/>
          <w:sz w:val="24"/>
          <w:szCs w:val="24"/>
        </w:rPr>
        <w:t xml:space="preserve">was not sure that she </w:t>
      </w:r>
      <w:r w:rsidRPr="00617624">
        <w:rPr>
          <w:rFonts w:ascii="Garamond" w:hAnsi="Garamond"/>
          <w:snapToGrid w:val="0"/>
          <w:sz w:val="24"/>
          <w:szCs w:val="24"/>
        </w:rPr>
        <w:t>wanted to participate in the reciprocal trip to Germany, but in the end, decided to go.</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When the group was in Germany</w:t>
      </w:r>
      <w:r w:rsidR="00A51329" w:rsidRPr="00617624">
        <w:rPr>
          <w:rFonts w:ascii="Garamond" w:hAnsi="Garamond"/>
          <w:snapToGrid w:val="0"/>
          <w:sz w:val="24"/>
          <w:szCs w:val="24"/>
        </w:rPr>
        <w:t>, the Israeli students</w:t>
      </w:r>
      <w:r w:rsidRPr="00617624">
        <w:rPr>
          <w:rFonts w:ascii="Garamond" w:hAnsi="Garamond"/>
          <w:snapToGrid w:val="0"/>
          <w:sz w:val="24"/>
          <w:szCs w:val="24"/>
        </w:rPr>
        <w:t xml:space="preserve"> were very impressed with the seriousness with which the Germans related to recycling and the instructions that they were given by their hosts concerning disposal of their garbage – brown glass was separated from green glass, plastic was separated from paper, etc. </w:t>
      </w:r>
      <w:r w:rsidR="00244BCC" w:rsidRPr="00617624">
        <w:rPr>
          <w:rFonts w:ascii="Garamond" w:hAnsi="Garamond"/>
          <w:snapToGrid w:val="0"/>
          <w:sz w:val="24"/>
          <w:szCs w:val="24"/>
        </w:rPr>
        <w:t>Recycling</w:t>
      </w:r>
      <w:r w:rsidRPr="00617624">
        <w:rPr>
          <w:rFonts w:ascii="Garamond" w:hAnsi="Garamond"/>
          <w:snapToGrid w:val="0"/>
          <w:sz w:val="24"/>
          <w:szCs w:val="24"/>
        </w:rPr>
        <w:t xml:space="preserve"> became one of the central topics for the Israelis</w:t>
      </w:r>
      <w:r w:rsidR="00A51329" w:rsidRPr="00617624">
        <w:rPr>
          <w:rFonts w:ascii="Garamond" w:hAnsi="Garamond"/>
          <w:snapToGrid w:val="0"/>
          <w:sz w:val="24"/>
          <w:szCs w:val="24"/>
        </w:rPr>
        <w:t xml:space="preserve"> </w:t>
      </w:r>
      <w:r w:rsidR="008E0DFE" w:rsidRPr="00617624">
        <w:rPr>
          <w:rFonts w:ascii="Garamond" w:hAnsi="Garamond"/>
          <w:snapToGrid w:val="0"/>
          <w:sz w:val="24"/>
          <w:szCs w:val="24"/>
        </w:rPr>
        <w:t>–</w:t>
      </w:r>
      <w:r w:rsidR="00A51329" w:rsidRPr="00617624">
        <w:rPr>
          <w:rFonts w:ascii="Garamond" w:hAnsi="Garamond"/>
          <w:snapToGrid w:val="0"/>
          <w:sz w:val="24"/>
          <w:szCs w:val="24"/>
        </w:rPr>
        <w:t xml:space="preserve"> </w:t>
      </w:r>
      <w:r w:rsidR="008E0DFE" w:rsidRPr="00617624">
        <w:rPr>
          <w:rFonts w:ascii="Garamond" w:hAnsi="Garamond"/>
          <w:snapToGrid w:val="0"/>
          <w:sz w:val="24"/>
          <w:szCs w:val="24"/>
        </w:rPr>
        <w:t xml:space="preserve">first it was met with </w:t>
      </w:r>
      <w:r w:rsidRPr="00617624">
        <w:rPr>
          <w:rFonts w:ascii="Garamond" w:hAnsi="Garamond"/>
          <w:snapToGrid w:val="0"/>
          <w:sz w:val="24"/>
          <w:szCs w:val="24"/>
        </w:rPr>
        <w:t xml:space="preserve">laughter, </w:t>
      </w:r>
      <w:r w:rsidR="008E0DFE" w:rsidRPr="00617624">
        <w:rPr>
          <w:rFonts w:ascii="Garamond" w:hAnsi="Garamond"/>
          <w:snapToGrid w:val="0"/>
          <w:sz w:val="24"/>
          <w:szCs w:val="24"/>
        </w:rPr>
        <w:t xml:space="preserve">then </w:t>
      </w:r>
      <w:r w:rsidRPr="00617624">
        <w:rPr>
          <w:rFonts w:ascii="Garamond" w:hAnsi="Garamond"/>
          <w:snapToGrid w:val="0"/>
          <w:sz w:val="24"/>
          <w:szCs w:val="24"/>
        </w:rPr>
        <w:t>with sarcasm</w:t>
      </w:r>
      <w:r w:rsidR="008E0DFE" w:rsidRPr="00617624">
        <w:rPr>
          <w:rFonts w:ascii="Garamond" w:hAnsi="Garamond"/>
          <w:snapToGrid w:val="0"/>
          <w:sz w:val="24"/>
          <w:szCs w:val="24"/>
        </w:rPr>
        <w:t>, and in the end with anger</w:t>
      </w:r>
      <w:r w:rsidRPr="00617624">
        <w:rPr>
          <w:rFonts w:ascii="Garamond" w:hAnsi="Garamond"/>
          <w:snapToGrid w:val="0"/>
          <w:sz w:val="24"/>
          <w:szCs w:val="24"/>
        </w:rPr>
        <w:t xml:space="preserve">. </w:t>
      </w:r>
      <w:r w:rsidR="003D4922" w:rsidRPr="00617624">
        <w:rPr>
          <w:rFonts w:ascii="Garamond" w:hAnsi="Garamond"/>
          <w:snapToGrid w:val="0"/>
          <w:sz w:val="24"/>
          <w:szCs w:val="24"/>
        </w:rPr>
        <w:t>By the end of the seminar,</w:t>
      </w:r>
      <w:r w:rsidRPr="00617624">
        <w:rPr>
          <w:rFonts w:ascii="Garamond" w:hAnsi="Garamond"/>
          <w:snapToGrid w:val="0"/>
          <w:sz w:val="24"/>
          <w:szCs w:val="24"/>
        </w:rPr>
        <w:t xml:space="preserve"> this issue </w:t>
      </w:r>
      <w:r w:rsidR="008E0DFE" w:rsidRPr="00617624">
        <w:rPr>
          <w:rFonts w:ascii="Garamond" w:hAnsi="Garamond"/>
          <w:snapToGrid w:val="0"/>
          <w:sz w:val="24"/>
          <w:szCs w:val="24"/>
        </w:rPr>
        <w:t>had become</w:t>
      </w:r>
      <w:r w:rsidRPr="00617624">
        <w:rPr>
          <w:rFonts w:ascii="Garamond" w:hAnsi="Garamond"/>
          <w:snapToGrid w:val="0"/>
          <w:sz w:val="24"/>
          <w:szCs w:val="24"/>
        </w:rPr>
        <w:t xml:space="preserve"> the turning point for the group</w:t>
      </w:r>
      <w:r w:rsidR="00A51329" w:rsidRPr="00617624">
        <w:rPr>
          <w:rFonts w:ascii="Garamond" w:hAnsi="Garamond"/>
          <w:snapToGrid w:val="0"/>
          <w:sz w:val="24"/>
          <w:szCs w:val="24"/>
        </w:rPr>
        <w:t xml:space="preserve"> and a symbol for the divide that separated the two groups</w:t>
      </w:r>
      <w:r w:rsidRPr="00617624">
        <w:rPr>
          <w:rFonts w:ascii="Garamond" w:hAnsi="Garamond"/>
          <w:snapToGrid w:val="0"/>
          <w:sz w:val="24"/>
          <w:szCs w:val="24"/>
        </w:rPr>
        <w:t xml:space="preserve">. </w:t>
      </w:r>
    </w:p>
    <w:p w:rsidR="000720B7" w:rsidRPr="00617624" w:rsidRDefault="00963C33"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In our </w:t>
      </w:r>
      <w:r w:rsidR="00244BCC" w:rsidRPr="00617624">
        <w:rPr>
          <w:rFonts w:ascii="Garamond" w:hAnsi="Garamond"/>
          <w:snapToGrid w:val="0"/>
          <w:sz w:val="24"/>
          <w:szCs w:val="24"/>
        </w:rPr>
        <w:t>guided tour of Neuengamme</w:t>
      </w:r>
      <w:r w:rsidR="000720B7" w:rsidRPr="00617624">
        <w:rPr>
          <w:rFonts w:ascii="Garamond" w:hAnsi="Garamond"/>
          <w:snapToGrid w:val="0"/>
          <w:sz w:val="24"/>
          <w:szCs w:val="24"/>
        </w:rPr>
        <w:t>,</w:t>
      </w:r>
      <w:r w:rsidR="007F61DF" w:rsidRPr="00617624">
        <w:rPr>
          <w:rFonts w:ascii="Garamond" w:hAnsi="Garamond"/>
          <w:snapToGrid w:val="0"/>
          <w:sz w:val="24"/>
          <w:szCs w:val="24"/>
        </w:rPr>
        <w:t xml:space="preserve"> </w:t>
      </w:r>
      <w:r w:rsidR="00EA4522" w:rsidRPr="00617624">
        <w:rPr>
          <w:rFonts w:ascii="Garamond" w:hAnsi="Garamond"/>
          <w:snapToGrid w:val="0"/>
          <w:sz w:val="24"/>
          <w:szCs w:val="24"/>
        </w:rPr>
        <w:t>we</w:t>
      </w:r>
      <w:r w:rsidR="000720B7" w:rsidRPr="00617624">
        <w:rPr>
          <w:rFonts w:ascii="Garamond" w:hAnsi="Garamond"/>
          <w:snapToGrid w:val="0"/>
          <w:sz w:val="24"/>
          <w:szCs w:val="24"/>
        </w:rPr>
        <w:t xml:space="preserve"> found all of the signs </w:t>
      </w:r>
      <w:r w:rsidRPr="00617624">
        <w:rPr>
          <w:rFonts w:ascii="Garamond" w:hAnsi="Garamond"/>
          <w:snapToGrid w:val="0"/>
          <w:sz w:val="24"/>
          <w:szCs w:val="24"/>
        </w:rPr>
        <w:t>in the camp</w:t>
      </w:r>
      <w:r w:rsidR="007F61DF" w:rsidRPr="00617624">
        <w:rPr>
          <w:rFonts w:ascii="Garamond" w:hAnsi="Garamond"/>
          <w:snapToGrid w:val="0"/>
          <w:sz w:val="24"/>
          <w:szCs w:val="24"/>
        </w:rPr>
        <w:t xml:space="preserve"> </w:t>
      </w:r>
      <w:r w:rsidR="00A51329" w:rsidRPr="00617624">
        <w:rPr>
          <w:rFonts w:ascii="Garamond" w:hAnsi="Garamond"/>
          <w:snapToGrid w:val="0"/>
          <w:sz w:val="24"/>
          <w:szCs w:val="24"/>
        </w:rPr>
        <w:t>wri</w:t>
      </w:r>
      <w:r w:rsidR="00A51329" w:rsidRPr="00617624">
        <w:rPr>
          <w:rFonts w:ascii="Garamond" w:hAnsi="Garamond"/>
          <w:snapToGrid w:val="0"/>
          <w:sz w:val="24"/>
          <w:szCs w:val="24"/>
        </w:rPr>
        <w:t>t</w:t>
      </w:r>
      <w:r w:rsidR="00A51329" w:rsidRPr="00617624">
        <w:rPr>
          <w:rFonts w:ascii="Garamond" w:hAnsi="Garamond"/>
          <w:snapToGrid w:val="0"/>
          <w:sz w:val="24"/>
          <w:szCs w:val="24"/>
        </w:rPr>
        <w:t>ten only</w:t>
      </w:r>
      <w:r w:rsidR="000720B7" w:rsidRPr="00617624">
        <w:rPr>
          <w:rFonts w:ascii="Garamond" w:hAnsi="Garamond"/>
          <w:snapToGrid w:val="0"/>
          <w:sz w:val="24"/>
          <w:szCs w:val="24"/>
        </w:rPr>
        <w:t xml:space="preserve"> in German. </w:t>
      </w:r>
      <w:r w:rsidR="00244BCC" w:rsidRPr="00617624">
        <w:rPr>
          <w:rFonts w:ascii="Garamond" w:hAnsi="Garamond"/>
          <w:snapToGrid w:val="0"/>
          <w:sz w:val="24"/>
          <w:szCs w:val="24"/>
        </w:rPr>
        <w:t xml:space="preserve">This made the Germans </w:t>
      </w:r>
      <w:r w:rsidR="000720B7" w:rsidRPr="00617624">
        <w:rPr>
          <w:rFonts w:ascii="Garamond" w:hAnsi="Garamond"/>
          <w:snapToGrid w:val="0"/>
          <w:sz w:val="24"/>
          <w:szCs w:val="24"/>
        </w:rPr>
        <w:t>uncomfortable</w:t>
      </w:r>
      <w:r w:rsidR="00244BCC" w:rsidRPr="00617624">
        <w:rPr>
          <w:rFonts w:ascii="Garamond" w:hAnsi="Garamond"/>
          <w:snapToGrid w:val="0"/>
          <w:sz w:val="24"/>
          <w:szCs w:val="24"/>
        </w:rPr>
        <w:t xml:space="preserve"> and greatly agitated </w:t>
      </w:r>
      <w:r w:rsidR="000720B7" w:rsidRPr="00617624">
        <w:rPr>
          <w:rFonts w:ascii="Garamond" w:hAnsi="Garamond"/>
          <w:snapToGrid w:val="0"/>
          <w:sz w:val="24"/>
          <w:szCs w:val="24"/>
        </w:rPr>
        <w:t>the I</w:t>
      </w:r>
      <w:r w:rsidR="000720B7" w:rsidRPr="00617624">
        <w:rPr>
          <w:rFonts w:ascii="Garamond" w:hAnsi="Garamond"/>
          <w:snapToGrid w:val="0"/>
          <w:sz w:val="24"/>
          <w:szCs w:val="24"/>
        </w:rPr>
        <w:t>s</w:t>
      </w:r>
      <w:r w:rsidR="000720B7" w:rsidRPr="00617624">
        <w:rPr>
          <w:rFonts w:ascii="Garamond" w:hAnsi="Garamond"/>
          <w:snapToGrid w:val="0"/>
          <w:sz w:val="24"/>
          <w:szCs w:val="24"/>
        </w:rPr>
        <w:t>raeli</w:t>
      </w:r>
      <w:r w:rsidR="007F61DF" w:rsidRPr="00617624">
        <w:rPr>
          <w:rFonts w:ascii="Garamond" w:hAnsi="Garamond"/>
          <w:snapToGrid w:val="0"/>
          <w:sz w:val="24"/>
          <w:szCs w:val="24"/>
        </w:rPr>
        <w:t xml:space="preserve"> group.</w:t>
      </w:r>
      <w:r w:rsidR="000720B7" w:rsidRPr="00617624">
        <w:rPr>
          <w:rFonts w:ascii="Garamond" w:hAnsi="Garamond"/>
          <w:snapToGrid w:val="0"/>
          <w:sz w:val="24"/>
          <w:szCs w:val="24"/>
        </w:rPr>
        <w:t xml:space="preserve"> When we entered the exhibition hall, at the end of the tour, once again we found everything written only in German. By th</w:t>
      </w:r>
      <w:r w:rsidR="00244BCC" w:rsidRPr="00617624">
        <w:rPr>
          <w:rFonts w:ascii="Garamond" w:hAnsi="Garamond"/>
          <w:snapToGrid w:val="0"/>
          <w:sz w:val="24"/>
          <w:szCs w:val="24"/>
        </w:rPr>
        <w:t xml:space="preserve">at time, </w:t>
      </w:r>
      <w:r w:rsidR="000720B7" w:rsidRPr="00617624">
        <w:rPr>
          <w:rFonts w:ascii="Garamond" w:hAnsi="Garamond"/>
          <w:snapToGrid w:val="0"/>
          <w:sz w:val="24"/>
          <w:szCs w:val="24"/>
        </w:rPr>
        <w:t xml:space="preserve">the </w:t>
      </w:r>
      <w:r w:rsidR="00F0254D" w:rsidRPr="00617624">
        <w:rPr>
          <w:rFonts w:ascii="Garamond" w:hAnsi="Garamond"/>
          <w:snapToGrid w:val="0"/>
          <w:sz w:val="24"/>
          <w:szCs w:val="24"/>
        </w:rPr>
        <w:t xml:space="preserve">Israeli </w:t>
      </w:r>
      <w:r w:rsidR="00A51329" w:rsidRPr="00617624">
        <w:rPr>
          <w:rFonts w:ascii="Garamond" w:hAnsi="Garamond"/>
          <w:snapToGrid w:val="0"/>
          <w:sz w:val="24"/>
          <w:szCs w:val="24"/>
        </w:rPr>
        <w:t xml:space="preserve">students </w:t>
      </w:r>
      <w:r w:rsidR="000720B7" w:rsidRPr="00617624">
        <w:rPr>
          <w:rFonts w:ascii="Garamond" w:hAnsi="Garamond"/>
          <w:snapToGrid w:val="0"/>
          <w:sz w:val="24"/>
          <w:szCs w:val="24"/>
        </w:rPr>
        <w:t xml:space="preserve">had lost their patience and went outside to have their packed lunch. </w:t>
      </w:r>
    </w:p>
    <w:p w:rsidR="00EA4522" w:rsidRPr="00617624" w:rsidRDefault="00666553"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As the </w:t>
      </w:r>
      <w:r w:rsidR="00F0254D" w:rsidRPr="00617624">
        <w:rPr>
          <w:rFonts w:ascii="Garamond" w:hAnsi="Garamond"/>
          <w:snapToGrid w:val="0"/>
          <w:sz w:val="24"/>
          <w:szCs w:val="24"/>
        </w:rPr>
        <w:t xml:space="preserve">Israeli </w:t>
      </w:r>
      <w:r w:rsidRPr="00617624">
        <w:rPr>
          <w:rFonts w:ascii="Garamond" w:hAnsi="Garamond"/>
          <w:snapToGrid w:val="0"/>
          <w:sz w:val="24"/>
          <w:szCs w:val="24"/>
        </w:rPr>
        <w:t xml:space="preserve">group ate their lunch, </w:t>
      </w:r>
      <w:r w:rsidR="00EA4522" w:rsidRPr="00617624">
        <w:rPr>
          <w:rFonts w:ascii="Garamond" w:hAnsi="Garamond"/>
          <w:snapToGrid w:val="0"/>
          <w:sz w:val="24"/>
          <w:szCs w:val="24"/>
        </w:rPr>
        <w:t xml:space="preserve">all of </w:t>
      </w:r>
      <w:r w:rsidRPr="00617624">
        <w:rPr>
          <w:rFonts w:ascii="Garamond" w:hAnsi="Garamond"/>
          <w:snapToGrid w:val="0"/>
          <w:sz w:val="24"/>
          <w:szCs w:val="24"/>
        </w:rPr>
        <w:t>the students – 9 women and one man – shared their experiences from their army service</w:t>
      </w:r>
      <w:r w:rsidRPr="00617624">
        <w:rPr>
          <w:rStyle w:val="FootnoteReference"/>
          <w:rFonts w:ascii="Garamond" w:hAnsi="Garamond"/>
          <w:snapToGrid w:val="0"/>
          <w:sz w:val="24"/>
          <w:szCs w:val="24"/>
        </w:rPr>
        <w:footnoteReference w:id="3"/>
      </w:r>
      <w:r w:rsidRPr="00617624">
        <w:rPr>
          <w:rFonts w:ascii="Garamond" w:hAnsi="Garamond"/>
          <w:snapToGrid w:val="0"/>
          <w:sz w:val="24"/>
          <w:szCs w:val="24"/>
        </w:rPr>
        <w:t xml:space="preserve">. The discussion was accompanied by </w:t>
      </w:r>
      <w:r w:rsidR="00EA4522" w:rsidRPr="00617624">
        <w:rPr>
          <w:rFonts w:ascii="Garamond" w:hAnsi="Garamond"/>
          <w:snapToGrid w:val="0"/>
          <w:sz w:val="24"/>
          <w:szCs w:val="24"/>
        </w:rPr>
        <w:t>much</w:t>
      </w:r>
      <w:r w:rsidRPr="00617624">
        <w:rPr>
          <w:rFonts w:ascii="Garamond" w:hAnsi="Garamond"/>
          <w:snapToGrid w:val="0"/>
          <w:sz w:val="24"/>
          <w:szCs w:val="24"/>
        </w:rPr>
        <w:t xml:space="preserve"> </w:t>
      </w:r>
      <w:r w:rsidR="00EA4522" w:rsidRPr="00617624">
        <w:rPr>
          <w:rFonts w:ascii="Garamond" w:hAnsi="Garamond"/>
          <w:snapToGrid w:val="0"/>
          <w:sz w:val="24"/>
          <w:szCs w:val="24"/>
        </w:rPr>
        <w:t>laughter;</w:t>
      </w:r>
      <w:r w:rsidRPr="00617624">
        <w:rPr>
          <w:rFonts w:ascii="Garamond" w:hAnsi="Garamond"/>
          <w:snapToGrid w:val="0"/>
          <w:sz w:val="24"/>
          <w:szCs w:val="24"/>
        </w:rPr>
        <w:t xml:space="preserve"> </w:t>
      </w:r>
      <w:r w:rsidR="00EA4522" w:rsidRPr="00617624">
        <w:rPr>
          <w:rFonts w:ascii="Garamond" w:hAnsi="Garamond"/>
          <w:snapToGrid w:val="0"/>
          <w:sz w:val="24"/>
          <w:szCs w:val="24"/>
        </w:rPr>
        <w:t xml:space="preserve">stories of experiences from the field were coupled with humorous </w:t>
      </w:r>
      <w:r w:rsidR="00796284" w:rsidRPr="00617624">
        <w:rPr>
          <w:rFonts w:ascii="Garamond" w:hAnsi="Garamond"/>
          <w:snapToGrid w:val="0"/>
          <w:sz w:val="24"/>
          <w:szCs w:val="24"/>
        </w:rPr>
        <w:t>ane</w:t>
      </w:r>
      <w:r w:rsidR="00796284" w:rsidRPr="00617624">
        <w:rPr>
          <w:rFonts w:ascii="Garamond" w:hAnsi="Garamond"/>
          <w:snapToGrid w:val="0"/>
          <w:sz w:val="24"/>
          <w:szCs w:val="24"/>
        </w:rPr>
        <w:t>c</w:t>
      </w:r>
      <w:r w:rsidR="00796284" w:rsidRPr="00617624">
        <w:rPr>
          <w:rFonts w:ascii="Garamond" w:hAnsi="Garamond"/>
          <w:snapToGrid w:val="0"/>
          <w:sz w:val="24"/>
          <w:szCs w:val="24"/>
        </w:rPr>
        <w:t>dotes</w:t>
      </w:r>
      <w:r w:rsidR="00EA4522" w:rsidRPr="00617624">
        <w:rPr>
          <w:rFonts w:ascii="Garamond" w:hAnsi="Garamond"/>
          <w:snapToGrid w:val="0"/>
          <w:sz w:val="24"/>
          <w:szCs w:val="24"/>
        </w:rPr>
        <w:t xml:space="preserve">. As the facilitator, I found it fascinating that the group chose to have </w:t>
      </w:r>
      <w:r w:rsidR="00EA4522" w:rsidRPr="00617624">
        <w:rPr>
          <w:rFonts w:ascii="Garamond" w:hAnsi="Garamond"/>
          <w:i/>
          <w:iCs/>
          <w:snapToGrid w:val="0"/>
          <w:sz w:val="24"/>
          <w:szCs w:val="24"/>
        </w:rPr>
        <w:t>that</w:t>
      </w:r>
      <w:r w:rsidR="00EA4522" w:rsidRPr="00617624">
        <w:rPr>
          <w:rFonts w:ascii="Garamond" w:hAnsi="Garamond"/>
          <w:snapToGrid w:val="0"/>
          <w:sz w:val="24"/>
          <w:szCs w:val="24"/>
        </w:rPr>
        <w:t xml:space="preserve"> discu</w:t>
      </w:r>
      <w:r w:rsidR="00EA4522" w:rsidRPr="00617624">
        <w:rPr>
          <w:rFonts w:ascii="Garamond" w:hAnsi="Garamond"/>
          <w:snapToGrid w:val="0"/>
          <w:sz w:val="24"/>
          <w:szCs w:val="24"/>
        </w:rPr>
        <w:t>s</w:t>
      </w:r>
      <w:r w:rsidR="00EA4522" w:rsidRPr="00617624">
        <w:rPr>
          <w:rFonts w:ascii="Garamond" w:hAnsi="Garamond"/>
          <w:snapToGrid w:val="0"/>
          <w:sz w:val="24"/>
          <w:szCs w:val="24"/>
        </w:rPr>
        <w:t xml:space="preserve">sion in </w:t>
      </w:r>
      <w:r w:rsidR="00EA4522" w:rsidRPr="00617624">
        <w:rPr>
          <w:rFonts w:ascii="Garamond" w:hAnsi="Garamond"/>
          <w:i/>
          <w:iCs/>
          <w:snapToGrid w:val="0"/>
          <w:sz w:val="24"/>
          <w:szCs w:val="24"/>
        </w:rPr>
        <w:t>that</w:t>
      </w:r>
      <w:r w:rsidR="00EA4522" w:rsidRPr="00617624">
        <w:rPr>
          <w:rFonts w:ascii="Garamond" w:hAnsi="Garamond"/>
          <w:snapToGrid w:val="0"/>
          <w:sz w:val="24"/>
          <w:szCs w:val="24"/>
        </w:rPr>
        <w:t xml:space="preserve"> place</w:t>
      </w:r>
      <w:r w:rsidR="00796284" w:rsidRPr="00617624">
        <w:rPr>
          <w:rFonts w:ascii="Garamond" w:hAnsi="Garamond"/>
          <w:snapToGrid w:val="0"/>
          <w:sz w:val="24"/>
          <w:szCs w:val="24"/>
        </w:rPr>
        <w:t>, especially given that most of the group was comprised of women who had not served in combat units. It was clear that this group of descendants</w:t>
      </w:r>
      <w:r w:rsidR="00EA4522" w:rsidRPr="00617624">
        <w:rPr>
          <w:rFonts w:ascii="Garamond" w:hAnsi="Garamond"/>
          <w:snapToGrid w:val="0"/>
          <w:sz w:val="24"/>
          <w:szCs w:val="24"/>
        </w:rPr>
        <w:t xml:space="preserve"> of Holocaust survivors, who were feeling quite overwhelmed by </w:t>
      </w:r>
      <w:r w:rsidR="007F61DF" w:rsidRPr="00617624">
        <w:rPr>
          <w:rFonts w:ascii="Garamond" w:hAnsi="Garamond"/>
          <w:snapToGrid w:val="0"/>
          <w:sz w:val="24"/>
          <w:szCs w:val="24"/>
        </w:rPr>
        <w:t xml:space="preserve">being in </w:t>
      </w:r>
      <w:r w:rsidR="00EA4522" w:rsidRPr="00617624">
        <w:rPr>
          <w:rFonts w:ascii="Garamond" w:hAnsi="Garamond"/>
          <w:snapToGrid w:val="0"/>
          <w:sz w:val="24"/>
          <w:szCs w:val="24"/>
        </w:rPr>
        <w:t xml:space="preserve">the former </w:t>
      </w:r>
      <w:r w:rsidR="007F61DF" w:rsidRPr="00617624">
        <w:rPr>
          <w:rFonts w:ascii="Garamond" w:hAnsi="Garamond"/>
          <w:snapToGrid w:val="0"/>
          <w:sz w:val="24"/>
          <w:szCs w:val="24"/>
        </w:rPr>
        <w:t xml:space="preserve">slave labor </w:t>
      </w:r>
      <w:r w:rsidR="00EA4522" w:rsidRPr="00617624">
        <w:rPr>
          <w:rFonts w:ascii="Garamond" w:hAnsi="Garamond"/>
          <w:snapToGrid w:val="0"/>
          <w:sz w:val="24"/>
          <w:szCs w:val="24"/>
        </w:rPr>
        <w:t>camp, needed to attain a sense of secu</w:t>
      </w:r>
      <w:r w:rsidR="00F0254D" w:rsidRPr="00617624">
        <w:rPr>
          <w:rFonts w:ascii="Garamond" w:hAnsi="Garamond"/>
          <w:snapToGrid w:val="0"/>
          <w:sz w:val="24"/>
          <w:szCs w:val="24"/>
        </w:rPr>
        <w:t xml:space="preserve">rity by connecting to Israel's </w:t>
      </w:r>
      <w:r w:rsidR="00EA4522" w:rsidRPr="00617624">
        <w:rPr>
          <w:rFonts w:ascii="Garamond" w:hAnsi="Garamond"/>
          <w:snapToGrid w:val="0"/>
          <w:sz w:val="24"/>
          <w:szCs w:val="24"/>
        </w:rPr>
        <w:t xml:space="preserve">military strength in a place that symbolized the darkest period of victimization in Jewish history. </w:t>
      </w:r>
    </w:p>
    <w:p w:rsidR="000720B7" w:rsidRPr="00617624" w:rsidRDefault="00EA4522" w:rsidP="00617624">
      <w:pPr>
        <w:widowControl w:val="0"/>
        <w:ind w:firstLine="720"/>
        <w:rPr>
          <w:rFonts w:ascii="Garamond" w:hAnsi="Garamond"/>
          <w:snapToGrid w:val="0"/>
          <w:sz w:val="24"/>
          <w:szCs w:val="24"/>
        </w:rPr>
      </w:pPr>
      <w:r w:rsidRPr="00617624">
        <w:rPr>
          <w:rFonts w:ascii="Garamond" w:hAnsi="Garamond"/>
          <w:snapToGrid w:val="0"/>
          <w:sz w:val="24"/>
          <w:szCs w:val="24"/>
        </w:rPr>
        <w:t>As</w:t>
      </w:r>
      <w:r w:rsidR="00666553" w:rsidRPr="00617624">
        <w:rPr>
          <w:rFonts w:ascii="Garamond" w:hAnsi="Garamond"/>
          <w:snapToGrid w:val="0"/>
          <w:sz w:val="24"/>
          <w:szCs w:val="24"/>
        </w:rPr>
        <w:t xml:space="preserve"> </w:t>
      </w:r>
      <w:r w:rsidR="000720B7" w:rsidRPr="00617624">
        <w:rPr>
          <w:rFonts w:ascii="Garamond" w:hAnsi="Garamond"/>
          <w:snapToGrid w:val="0"/>
          <w:sz w:val="24"/>
          <w:szCs w:val="24"/>
        </w:rPr>
        <w:t xml:space="preserve">people got up to throw away their </w:t>
      </w:r>
      <w:r w:rsidR="007A2272" w:rsidRPr="00617624">
        <w:rPr>
          <w:rFonts w:ascii="Garamond" w:hAnsi="Garamond"/>
          <w:snapToGrid w:val="0"/>
          <w:sz w:val="24"/>
          <w:szCs w:val="24"/>
        </w:rPr>
        <w:t>garbage</w:t>
      </w:r>
      <w:r w:rsidR="00F0254D" w:rsidRPr="00617624">
        <w:rPr>
          <w:rFonts w:ascii="Garamond" w:hAnsi="Garamond"/>
          <w:snapToGrid w:val="0"/>
          <w:sz w:val="24"/>
          <w:szCs w:val="24"/>
        </w:rPr>
        <w:t xml:space="preserve">, </w:t>
      </w:r>
      <w:r w:rsidR="000720B7" w:rsidRPr="00617624">
        <w:rPr>
          <w:rFonts w:ascii="Garamond" w:hAnsi="Garamond"/>
          <w:snapToGrid w:val="0"/>
          <w:sz w:val="24"/>
          <w:szCs w:val="24"/>
        </w:rPr>
        <w:t xml:space="preserve">everyone noticed that </w:t>
      </w:r>
      <w:r w:rsidR="001A2CD4" w:rsidRPr="00617624">
        <w:rPr>
          <w:rFonts w:ascii="Garamond" w:hAnsi="Garamond"/>
          <w:snapToGrid w:val="0"/>
          <w:sz w:val="24"/>
          <w:szCs w:val="24"/>
        </w:rPr>
        <w:t>on the trash containers</w:t>
      </w:r>
      <w:r w:rsidR="000720B7" w:rsidRPr="00617624">
        <w:rPr>
          <w:rFonts w:ascii="Garamond" w:hAnsi="Garamond"/>
          <w:snapToGrid w:val="0"/>
          <w:sz w:val="24"/>
          <w:szCs w:val="24"/>
        </w:rPr>
        <w:t xml:space="preserve">, the signs were written in </w:t>
      </w:r>
      <w:r w:rsidR="001A2CD4" w:rsidRPr="00617624">
        <w:rPr>
          <w:rFonts w:ascii="Garamond" w:hAnsi="Garamond"/>
          <w:snapToGrid w:val="0"/>
          <w:sz w:val="24"/>
          <w:szCs w:val="24"/>
        </w:rPr>
        <w:t xml:space="preserve">German </w:t>
      </w:r>
      <w:r w:rsidR="001A2CD4" w:rsidRPr="00617624">
        <w:rPr>
          <w:rFonts w:ascii="Garamond" w:hAnsi="Garamond"/>
          <w:i/>
          <w:iCs/>
          <w:snapToGrid w:val="0"/>
          <w:sz w:val="24"/>
          <w:szCs w:val="24"/>
        </w:rPr>
        <w:t xml:space="preserve">and </w:t>
      </w:r>
      <w:r w:rsidR="000720B7" w:rsidRPr="00617624">
        <w:rPr>
          <w:rFonts w:ascii="Garamond" w:hAnsi="Garamond"/>
          <w:snapToGrid w:val="0"/>
          <w:sz w:val="24"/>
          <w:szCs w:val="24"/>
        </w:rPr>
        <w:t>English (e.g. “glass here</w:t>
      </w:r>
      <w:r w:rsidR="001A2CD4" w:rsidRPr="00617624">
        <w:rPr>
          <w:rFonts w:ascii="Garamond" w:hAnsi="Garamond"/>
          <w:snapToGrid w:val="0"/>
          <w:sz w:val="24"/>
          <w:szCs w:val="24"/>
        </w:rPr>
        <w:t>,</w:t>
      </w:r>
      <w:r w:rsidR="000720B7" w:rsidRPr="00617624">
        <w:rPr>
          <w:rFonts w:ascii="Garamond" w:hAnsi="Garamond"/>
          <w:snapToGrid w:val="0"/>
          <w:sz w:val="24"/>
          <w:szCs w:val="24"/>
        </w:rPr>
        <w:t xml:space="preserve">” “paper here”). As perhaps could have been expected, this discovery led to a great deal of anger. </w:t>
      </w:r>
      <w:r w:rsidRPr="00617624">
        <w:rPr>
          <w:rFonts w:ascii="Garamond" w:hAnsi="Garamond"/>
          <w:snapToGrid w:val="0"/>
          <w:sz w:val="24"/>
          <w:szCs w:val="24"/>
        </w:rPr>
        <w:t xml:space="preserve">Looks of amazement became glares of anger and led to raised voices. </w:t>
      </w:r>
      <w:r w:rsidR="000720B7" w:rsidRPr="00617624">
        <w:rPr>
          <w:rFonts w:ascii="Garamond" w:hAnsi="Garamond"/>
          <w:snapToGrid w:val="0"/>
          <w:sz w:val="24"/>
          <w:szCs w:val="24"/>
        </w:rPr>
        <w:t xml:space="preserve">The </w:t>
      </w:r>
      <w:r w:rsidR="00F0254D" w:rsidRPr="00617624">
        <w:rPr>
          <w:rFonts w:ascii="Garamond" w:hAnsi="Garamond"/>
          <w:snapToGrid w:val="0"/>
          <w:sz w:val="24"/>
          <w:szCs w:val="24"/>
        </w:rPr>
        <w:t xml:space="preserve">next </w:t>
      </w:r>
      <w:r w:rsidR="000720B7" w:rsidRPr="00617624">
        <w:rPr>
          <w:rFonts w:ascii="Garamond" w:hAnsi="Garamond"/>
          <w:snapToGrid w:val="0"/>
          <w:sz w:val="24"/>
          <w:szCs w:val="24"/>
        </w:rPr>
        <w:t xml:space="preserve">day, when </w:t>
      </w:r>
      <w:r w:rsidR="00451712" w:rsidRPr="00617624">
        <w:rPr>
          <w:rFonts w:ascii="Garamond" w:hAnsi="Garamond"/>
          <w:snapToGrid w:val="0"/>
          <w:sz w:val="24"/>
          <w:szCs w:val="24"/>
        </w:rPr>
        <w:t>the group</w:t>
      </w:r>
      <w:r w:rsidR="000720B7" w:rsidRPr="00617624">
        <w:rPr>
          <w:rFonts w:ascii="Garamond" w:hAnsi="Garamond"/>
          <w:snapToGrid w:val="0"/>
          <w:sz w:val="24"/>
          <w:szCs w:val="24"/>
        </w:rPr>
        <w:t xml:space="preserve"> discussed </w:t>
      </w:r>
      <w:r w:rsidR="00054E5A" w:rsidRPr="00617624">
        <w:rPr>
          <w:rFonts w:ascii="Garamond" w:hAnsi="Garamond"/>
          <w:snapToGrid w:val="0"/>
          <w:sz w:val="24"/>
          <w:szCs w:val="24"/>
        </w:rPr>
        <w:t>their experience</w:t>
      </w:r>
      <w:r w:rsidR="000720B7" w:rsidRPr="00617624">
        <w:rPr>
          <w:rFonts w:ascii="Garamond" w:hAnsi="Garamond"/>
          <w:snapToGrid w:val="0"/>
          <w:sz w:val="24"/>
          <w:szCs w:val="24"/>
        </w:rPr>
        <w:t xml:space="preserve"> in Neuengamme, Yael exploded:</w:t>
      </w:r>
    </w:p>
    <w:p w:rsidR="000720B7" w:rsidRPr="00617624" w:rsidRDefault="000720B7"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…You don’t care about people, you only care about garbage! You say that you are in favor of minorities and the helpless and the wretched, but it’s not true. You are busy sorting people into good and bad and you’re busy sorting your smelly garbage. You don’t care what happened to our families, you are willing to be our friends and spend time with us only on the condition that we hold the ‘right’ political views. I can’t stand it anymore…”</w:t>
      </w:r>
    </w:p>
    <w:p w:rsidR="00105908" w:rsidRPr="00617624" w:rsidRDefault="00105908" w:rsidP="00617624">
      <w:pPr>
        <w:widowControl w:val="0"/>
        <w:rPr>
          <w:rFonts w:ascii="Garamond" w:hAnsi="Garamond"/>
          <w:snapToGrid w:val="0"/>
          <w:sz w:val="24"/>
          <w:szCs w:val="24"/>
        </w:rPr>
      </w:pPr>
    </w:p>
    <w:p w:rsidR="000720B7" w:rsidRPr="00617624" w:rsidRDefault="005A530F" w:rsidP="00617624">
      <w:pPr>
        <w:widowControl w:val="0"/>
        <w:ind w:firstLine="720"/>
        <w:rPr>
          <w:rFonts w:ascii="Garamond" w:hAnsi="Garamond"/>
          <w:snapToGrid w:val="0"/>
          <w:sz w:val="24"/>
          <w:szCs w:val="24"/>
        </w:rPr>
      </w:pPr>
      <w:r w:rsidRPr="00617624">
        <w:rPr>
          <w:rFonts w:ascii="Garamond" w:hAnsi="Garamond"/>
          <w:snapToGrid w:val="0"/>
          <w:sz w:val="24"/>
          <w:szCs w:val="24"/>
        </w:rPr>
        <w:t>S</w:t>
      </w:r>
      <w:r w:rsidR="000720B7" w:rsidRPr="00617624">
        <w:rPr>
          <w:rFonts w:ascii="Garamond" w:hAnsi="Garamond"/>
          <w:snapToGrid w:val="0"/>
          <w:sz w:val="24"/>
          <w:szCs w:val="24"/>
        </w:rPr>
        <w:t xml:space="preserve">he fled the room and refused to participate in the </w:t>
      </w:r>
      <w:r w:rsidR="00244BCC" w:rsidRPr="00617624">
        <w:rPr>
          <w:rFonts w:ascii="Garamond" w:hAnsi="Garamond"/>
          <w:snapToGrid w:val="0"/>
          <w:sz w:val="24"/>
          <w:szCs w:val="24"/>
        </w:rPr>
        <w:t xml:space="preserve">subsequent </w:t>
      </w:r>
      <w:r w:rsidR="000720B7" w:rsidRPr="00617624">
        <w:rPr>
          <w:rFonts w:ascii="Garamond" w:hAnsi="Garamond"/>
          <w:snapToGrid w:val="0"/>
          <w:sz w:val="24"/>
          <w:szCs w:val="24"/>
        </w:rPr>
        <w:t xml:space="preserve">formal meetings between the two groups, although she did remain in Hamburg, </w:t>
      </w:r>
      <w:r w:rsidR="00EA4522" w:rsidRPr="00617624">
        <w:rPr>
          <w:rFonts w:ascii="Garamond" w:hAnsi="Garamond"/>
          <w:snapToGrid w:val="0"/>
          <w:sz w:val="24"/>
          <w:szCs w:val="24"/>
        </w:rPr>
        <w:t xml:space="preserve">spending her time with the Israeli group when they were on break. </w:t>
      </w:r>
      <w:r w:rsidR="000720B7" w:rsidRPr="00617624">
        <w:rPr>
          <w:rFonts w:ascii="Garamond" w:hAnsi="Garamond"/>
          <w:snapToGrid w:val="0"/>
          <w:sz w:val="24"/>
          <w:szCs w:val="24"/>
        </w:rPr>
        <w:t xml:space="preserve"> </w:t>
      </w:r>
    </w:p>
    <w:p w:rsidR="00722F90"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This blow-up </w:t>
      </w:r>
      <w:r w:rsidR="00722A84" w:rsidRPr="00617624">
        <w:rPr>
          <w:rFonts w:ascii="Garamond" w:hAnsi="Garamond"/>
          <w:snapToGrid w:val="0"/>
          <w:sz w:val="24"/>
          <w:szCs w:val="24"/>
        </w:rPr>
        <w:t xml:space="preserve">had a major effect </w:t>
      </w:r>
      <w:r w:rsidR="00EA4522" w:rsidRPr="00617624">
        <w:rPr>
          <w:rFonts w:ascii="Garamond" w:hAnsi="Garamond"/>
          <w:snapToGrid w:val="0"/>
          <w:sz w:val="24"/>
          <w:szCs w:val="24"/>
        </w:rPr>
        <w:t xml:space="preserve">on the relationships between the Israeli and German students </w:t>
      </w:r>
      <w:r w:rsidR="00722A84" w:rsidRPr="00617624">
        <w:rPr>
          <w:rFonts w:ascii="Garamond" w:hAnsi="Garamond"/>
          <w:snapToGrid w:val="0"/>
          <w:sz w:val="24"/>
          <w:szCs w:val="24"/>
        </w:rPr>
        <w:t xml:space="preserve">in that </w:t>
      </w:r>
      <w:r w:rsidRPr="00617624">
        <w:rPr>
          <w:rFonts w:ascii="Garamond" w:hAnsi="Garamond"/>
          <w:snapToGrid w:val="0"/>
          <w:sz w:val="24"/>
          <w:szCs w:val="24"/>
        </w:rPr>
        <w:t xml:space="preserve">it </w:t>
      </w:r>
      <w:r w:rsidR="00FA7198" w:rsidRPr="00617624">
        <w:rPr>
          <w:rFonts w:ascii="Garamond" w:hAnsi="Garamond"/>
          <w:snapToGrid w:val="0"/>
          <w:sz w:val="24"/>
          <w:szCs w:val="24"/>
        </w:rPr>
        <w:t>influenced</w:t>
      </w:r>
      <w:r w:rsidRPr="00617624">
        <w:rPr>
          <w:rFonts w:ascii="Garamond" w:hAnsi="Garamond"/>
          <w:snapToGrid w:val="0"/>
          <w:sz w:val="24"/>
          <w:szCs w:val="24"/>
        </w:rPr>
        <w:t xml:space="preserve"> the group to move toward a much deeper dialogue than before. During the last </w:t>
      </w:r>
      <w:r w:rsidR="005A530F" w:rsidRPr="00617624">
        <w:rPr>
          <w:rFonts w:ascii="Garamond" w:hAnsi="Garamond"/>
          <w:snapToGrid w:val="0"/>
          <w:sz w:val="24"/>
          <w:szCs w:val="24"/>
        </w:rPr>
        <w:t xml:space="preserve">two </w:t>
      </w:r>
      <w:r w:rsidRPr="00617624">
        <w:rPr>
          <w:rFonts w:ascii="Garamond" w:hAnsi="Garamond"/>
          <w:snapToGrid w:val="0"/>
          <w:sz w:val="24"/>
          <w:szCs w:val="24"/>
        </w:rPr>
        <w:t>days of the seminar, the relations between the two g</w:t>
      </w:r>
      <w:r w:rsidR="00451712" w:rsidRPr="00617624">
        <w:rPr>
          <w:rFonts w:ascii="Garamond" w:hAnsi="Garamond"/>
          <w:snapToGrid w:val="0"/>
          <w:sz w:val="24"/>
          <w:szCs w:val="24"/>
        </w:rPr>
        <w:t>roups could not be characterized</w:t>
      </w:r>
      <w:r w:rsidRPr="00617624">
        <w:rPr>
          <w:rFonts w:ascii="Garamond" w:hAnsi="Garamond"/>
          <w:snapToGrid w:val="0"/>
          <w:sz w:val="24"/>
          <w:szCs w:val="24"/>
        </w:rPr>
        <w:t xml:space="preserve"> as ‘polite’; the dialogue was painful, </w:t>
      </w:r>
      <w:r w:rsidR="00E2378B" w:rsidRPr="00617624">
        <w:rPr>
          <w:rFonts w:ascii="Garamond" w:hAnsi="Garamond"/>
          <w:snapToGrid w:val="0"/>
          <w:sz w:val="24"/>
          <w:szCs w:val="24"/>
        </w:rPr>
        <w:t>at times</w:t>
      </w:r>
      <w:r w:rsidRPr="00617624">
        <w:rPr>
          <w:rFonts w:ascii="Garamond" w:hAnsi="Garamond"/>
          <w:snapToGrid w:val="0"/>
          <w:sz w:val="24"/>
          <w:szCs w:val="24"/>
        </w:rPr>
        <w:t xml:space="preserve"> acc</w:t>
      </w:r>
      <w:r w:rsidRPr="00617624">
        <w:rPr>
          <w:rFonts w:ascii="Garamond" w:hAnsi="Garamond"/>
          <w:snapToGrid w:val="0"/>
          <w:sz w:val="24"/>
          <w:szCs w:val="24"/>
        </w:rPr>
        <w:t>u</w:t>
      </w:r>
      <w:r w:rsidRPr="00617624">
        <w:rPr>
          <w:rFonts w:ascii="Garamond" w:hAnsi="Garamond"/>
          <w:snapToGrid w:val="0"/>
          <w:sz w:val="24"/>
          <w:szCs w:val="24"/>
        </w:rPr>
        <w:t xml:space="preserve">satory, but also brave and honest. </w:t>
      </w:r>
      <w:r w:rsidR="00105908" w:rsidRPr="00617624">
        <w:rPr>
          <w:rFonts w:ascii="Garamond" w:hAnsi="Garamond"/>
          <w:snapToGrid w:val="0"/>
          <w:sz w:val="24"/>
          <w:szCs w:val="24"/>
        </w:rPr>
        <w:t>The</w:t>
      </w:r>
      <w:r w:rsidRPr="00617624">
        <w:rPr>
          <w:rFonts w:ascii="Garamond" w:hAnsi="Garamond"/>
          <w:snapToGrid w:val="0"/>
          <w:sz w:val="24"/>
          <w:szCs w:val="24"/>
        </w:rPr>
        <w:t xml:space="preserve"> two groups remained hypersensitive to one anot</w:t>
      </w:r>
      <w:r w:rsidRPr="00617624">
        <w:rPr>
          <w:rFonts w:ascii="Garamond" w:hAnsi="Garamond"/>
          <w:snapToGrid w:val="0"/>
          <w:sz w:val="24"/>
          <w:szCs w:val="24"/>
        </w:rPr>
        <w:t>h</w:t>
      </w:r>
      <w:r w:rsidRPr="00617624">
        <w:rPr>
          <w:rFonts w:ascii="Garamond" w:hAnsi="Garamond"/>
          <w:snapToGrid w:val="0"/>
          <w:sz w:val="24"/>
          <w:szCs w:val="24"/>
        </w:rPr>
        <w:t xml:space="preserve">er, and there was </w:t>
      </w:r>
      <w:r w:rsidR="00105908" w:rsidRPr="00617624">
        <w:rPr>
          <w:rFonts w:ascii="Garamond" w:hAnsi="Garamond"/>
          <w:snapToGrid w:val="0"/>
          <w:sz w:val="24"/>
          <w:szCs w:val="24"/>
        </w:rPr>
        <w:t>no “happy end” to this exchange. However,</w:t>
      </w:r>
      <w:r w:rsidRPr="00617624">
        <w:rPr>
          <w:rFonts w:ascii="Garamond" w:hAnsi="Garamond"/>
          <w:snapToGrid w:val="0"/>
          <w:sz w:val="24"/>
          <w:szCs w:val="24"/>
        </w:rPr>
        <w:t xml:space="preserve"> by bringing the conflict out into the open, </w:t>
      </w:r>
      <w:r w:rsidR="00722F90" w:rsidRPr="00617624">
        <w:rPr>
          <w:rFonts w:ascii="Garamond" w:hAnsi="Garamond"/>
          <w:snapToGrid w:val="0"/>
          <w:sz w:val="24"/>
          <w:szCs w:val="24"/>
        </w:rPr>
        <w:t xml:space="preserve">the participants were able to begin addressing </w:t>
      </w:r>
      <w:r w:rsidRPr="00617624">
        <w:rPr>
          <w:rFonts w:ascii="Garamond" w:hAnsi="Garamond"/>
          <w:snapToGrid w:val="0"/>
          <w:sz w:val="24"/>
          <w:szCs w:val="24"/>
        </w:rPr>
        <w:t>issues of victims and victi</w:t>
      </w:r>
      <w:r w:rsidRPr="00617624">
        <w:rPr>
          <w:rFonts w:ascii="Garamond" w:hAnsi="Garamond"/>
          <w:snapToGrid w:val="0"/>
          <w:sz w:val="24"/>
          <w:szCs w:val="24"/>
        </w:rPr>
        <w:t>m</w:t>
      </w:r>
      <w:r w:rsidRPr="00617624">
        <w:rPr>
          <w:rFonts w:ascii="Garamond" w:hAnsi="Garamond"/>
          <w:snapToGrid w:val="0"/>
          <w:sz w:val="24"/>
          <w:szCs w:val="24"/>
        </w:rPr>
        <w:t xml:space="preserve">izers, racism, stereotypes, </w:t>
      </w:r>
      <w:r w:rsidR="00722F90" w:rsidRPr="00617624">
        <w:rPr>
          <w:rFonts w:ascii="Garamond" w:hAnsi="Garamond"/>
          <w:snapToGrid w:val="0"/>
          <w:sz w:val="24"/>
          <w:szCs w:val="24"/>
        </w:rPr>
        <w:t xml:space="preserve">ways of dealing with the past </w:t>
      </w:r>
      <w:r w:rsidRPr="00617624">
        <w:rPr>
          <w:rFonts w:ascii="Garamond" w:hAnsi="Garamond"/>
          <w:snapToGrid w:val="0"/>
          <w:sz w:val="24"/>
          <w:szCs w:val="24"/>
        </w:rPr>
        <w:t>and conflictual family relations.</w:t>
      </w:r>
      <w:r w:rsidR="005A530F" w:rsidRPr="00617624">
        <w:rPr>
          <w:rFonts w:ascii="Garamond" w:hAnsi="Garamond"/>
          <w:snapToGrid w:val="0"/>
          <w:sz w:val="24"/>
          <w:szCs w:val="24"/>
        </w:rPr>
        <w:t xml:space="preserve"> Perhaps if there had been a follow-up seminar, some of these issues could have been fu</w:t>
      </w:r>
      <w:r w:rsidR="005A530F" w:rsidRPr="00617624">
        <w:rPr>
          <w:rFonts w:ascii="Garamond" w:hAnsi="Garamond"/>
          <w:snapToGrid w:val="0"/>
          <w:sz w:val="24"/>
          <w:szCs w:val="24"/>
        </w:rPr>
        <w:t>r</w:t>
      </w:r>
      <w:r w:rsidR="005A530F" w:rsidRPr="00617624">
        <w:rPr>
          <w:rFonts w:ascii="Garamond" w:hAnsi="Garamond"/>
          <w:snapToGrid w:val="0"/>
          <w:sz w:val="24"/>
          <w:szCs w:val="24"/>
        </w:rPr>
        <w:t xml:space="preserve">ther fleshed out and discussed. However, since this was the last time that the groups met, </w:t>
      </w:r>
      <w:r w:rsidR="005A530F" w:rsidRPr="00617624">
        <w:rPr>
          <w:rFonts w:ascii="Garamond" w:hAnsi="Garamond"/>
          <w:snapToGrid w:val="0"/>
          <w:sz w:val="24"/>
          <w:szCs w:val="24"/>
        </w:rPr>
        <w:lastRenderedPageBreak/>
        <w:t>the Israeli students did not appear to demonstrate deeper levels of empathy and unde</w:t>
      </w:r>
      <w:r w:rsidR="005A530F" w:rsidRPr="00617624">
        <w:rPr>
          <w:rFonts w:ascii="Garamond" w:hAnsi="Garamond"/>
          <w:snapToGrid w:val="0"/>
          <w:sz w:val="24"/>
          <w:szCs w:val="24"/>
        </w:rPr>
        <w:t>r</w:t>
      </w:r>
      <w:r w:rsidR="005A530F" w:rsidRPr="00617624">
        <w:rPr>
          <w:rFonts w:ascii="Garamond" w:hAnsi="Garamond"/>
          <w:snapToGrid w:val="0"/>
          <w:sz w:val="24"/>
          <w:szCs w:val="24"/>
        </w:rPr>
        <w:t>standing of the German young adults' difficulty</w:t>
      </w:r>
      <w:r w:rsidR="00117F44" w:rsidRPr="00617624">
        <w:rPr>
          <w:rFonts w:ascii="Garamond" w:hAnsi="Garamond"/>
          <w:snapToGrid w:val="0"/>
          <w:sz w:val="24"/>
          <w:szCs w:val="24"/>
        </w:rPr>
        <w:t xml:space="preserve"> of</w:t>
      </w:r>
      <w:r w:rsidR="005A530F" w:rsidRPr="00617624">
        <w:rPr>
          <w:rFonts w:ascii="Garamond" w:hAnsi="Garamond"/>
          <w:snapToGrid w:val="0"/>
          <w:sz w:val="24"/>
          <w:szCs w:val="24"/>
        </w:rPr>
        <w:t xml:space="preserve"> having to deal with being the descen</w:t>
      </w:r>
      <w:r w:rsidR="005A530F" w:rsidRPr="00617624">
        <w:rPr>
          <w:rFonts w:ascii="Garamond" w:hAnsi="Garamond"/>
          <w:snapToGrid w:val="0"/>
          <w:sz w:val="24"/>
          <w:szCs w:val="24"/>
        </w:rPr>
        <w:t>d</w:t>
      </w:r>
      <w:r w:rsidR="005A530F" w:rsidRPr="00617624">
        <w:rPr>
          <w:rFonts w:ascii="Garamond" w:hAnsi="Garamond"/>
          <w:snapToGrid w:val="0"/>
          <w:sz w:val="24"/>
          <w:szCs w:val="24"/>
        </w:rPr>
        <w:t>ants of Nazi perpetrators or bystanders</w:t>
      </w:r>
      <w:r w:rsidR="00117F44" w:rsidRPr="00617624">
        <w:rPr>
          <w:rFonts w:ascii="Garamond" w:hAnsi="Garamond"/>
          <w:snapToGrid w:val="0"/>
          <w:sz w:val="24"/>
          <w:szCs w:val="24"/>
        </w:rPr>
        <w:t>.</w:t>
      </w:r>
      <w:r w:rsidR="005A530F" w:rsidRPr="00617624">
        <w:rPr>
          <w:rFonts w:ascii="Garamond" w:hAnsi="Garamond"/>
          <w:snapToGrid w:val="0"/>
          <w:sz w:val="24"/>
          <w:szCs w:val="24"/>
        </w:rPr>
        <w:t xml:space="preserve">  </w:t>
      </w:r>
      <w:r w:rsidRPr="00617624">
        <w:rPr>
          <w:rFonts w:ascii="Garamond" w:hAnsi="Garamond"/>
          <w:snapToGrid w:val="0"/>
          <w:sz w:val="24"/>
          <w:szCs w:val="24"/>
        </w:rPr>
        <w:t xml:space="preserve"> </w:t>
      </w:r>
    </w:p>
    <w:p w:rsidR="00E21E9A" w:rsidRPr="00617624" w:rsidRDefault="00722F90" w:rsidP="00617624">
      <w:pPr>
        <w:widowControl w:val="0"/>
        <w:ind w:firstLine="720"/>
        <w:rPr>
          <w:rFonts w:ascii="Garamond" w:hAnsi="Garamond"/>
          <w:b/>
          <w:bCs/>
          <w:snapToGrid w:val="0"/>
          <w:color w:val="003399"/>
          <w:sz w:val="24"/>
          <w:szCs w:val="24"/>
        </w:rPr>
      </w:pPr>
      <w:r w:rsidRPr="00617624">
        <w:rPr>
          <w:rFonts w:ascii="Garamond" w:hAnsi="Garamond"/>
          <w:snapToGrid w:val="0"/>
          <w:sz w:val="24"/>
          <w:szCs w:val="24"/>
        </w:rPr>
        <w:t>It was quite clear that</w:t>
      </w:r>
      <w:r w:rsidR="00132E69" w:rsidRPr="00617624">
        <w:rPr>
          <w:rFonts w:ascii="Garamond" w:hAnsi="Garamond"/>
          <w:snapToGrid w:val="0"/>
          <w:sz w:val="24"/>
          <w:szCs w:val="24"/>
        </w:rPr>
        <w:t xml:space="preserve"> in this seminar</w:t>
      </w:r>
      <w:r w:rsidR="00EE1A80" w:rsidRPr="00617624">
        <w:rPr>
          <w:rFonts w:ascii="Garamond" w:hAnsi="Garamond"/>
          <w:snapToGrid w:val="0"/>
          <w:sz w:val="24"/>
          <w:szCs w:val="24"/>
        </w:rPr>
        <w:t xml:space="preserve"> between descendants </w:t>
      </w:r>
      <w:r w:rsidR="00132E69" w:rsidRPr="00617624">
        <w:rPr>
          <w:rFonts w:ascii="Garamond" w:hAnsi="Garamond"/>
          <w:snapToGrid w:val="0"/>
          <w:sz w:val="24"/>
          <w:szCs w:val="24"/>
        </w:rPr>
        <w:t>of Holocaust perp</w:t>
      </w:r>
      <w:r w:rsidR="00132E69" w:rsidRPr="00617624">
        <w:rPr>
          <w:rFonts w:ascii="Garamond" w:hAnsi="Garamond"/>
          <w:snapToGrid w:val="0"/>
          <w:sz w:val="24"/>
          <w:szCs w:val="24"/>
        </w:rPr>
        <w:t>e</w:t>
      </w:r>
      <w:r w:rsidR="00132E69" w:rsidRPr="00617624">
        <w:rPr>
          <w:rFonts w:ascii="Garamond" w:hAnsi="Garamond"/>
          <w:snapToGrid w:val="0"/>
          <w:sz w:val="24"/>
          <w:szCs w:val="24"/>
        </w:rPr>
        <w:t>trators and survivors,</w:t>
      </w:r>
      <w:r w:rsidRPr="00617624">
        <w:rPr>
          <w:rFonts w:ascii="Garamond" w:hAnsi="Garamond"/>
          <w:snapToGrid w:val="0"/>
          <w:sz w:val="24"/>
          <w:szCs w:val="24"/>
        </w:rPr>
        <w:t xml:space="preserve"> the Jewish-Israelis </w:t>
      </w:r>
      <w:r w:rsidR="00132E69" w:rsidRPr="00617624">
        <w:rPr>
          <w:rFonts w:ascii="Garamond" w:hAnsi="Garamond"/>
          <w:snapToGrid w:val="0"/>
          <w:sz w:val="24"/>
          <w:szCs w:val="24"/>
        </w:rPr>
        <w:t xml:space="preserve">held on to their role of </w:t>
      </w:r>
      <w:r w:rsidRPr="00617624">
        <w:rPr>
          <w:rFonts w:ascii="Garamond" w:hAnsi="Garamond"/>
          <w:snapToGrid w:val="0"/>
          <w:sz w:val="24"/>
          <w:szCs w:val="24"/>
        </w:rPr>
        <w:t xml:space="preserve">“the victims.” </w:t>
      </w:r>
      <w:r w:rsidR="00244BCC" w:rsidRPr="00617624">
        <w:rPr>
          <w:rFonts w:ascii="Garamond" w:hAnsi="Garamond"/>
          <w:snapToGrid w:val="0"/>
          <w:sz w:val="24"/>
          <w:szCs w:val="24"/>
        </w:rPr>
        <w:t>Furthe</w:t>
      </w:r>
      <w:r w:rsidR="00244BCC" w:rsidRPr="00617624">
        <w:rPr>
          <w:rFonts w:ascii="Garamond" w:hAnsi="Garamond"/>
          <w:snapToGrid w:val="0"/>
          <w:sz w:val="24"/>
          <w:szCs w:val="24"/>
        </w:rPr>
        <w:t>r</w:t>
      </w:r>
      <w:r w:rsidR="00244BCC" w:rsidRPr="00617624">
        <w:rPr>
          <w:rFonts w:ascii="Garamond" w:hAnsi="Garamond"/>
          <w:snapToGrid w:val="0"/>
          <w:sz w:val="24"/>
          <w:szCs w:val="24"/>
        </w:rPr>
        <w:t xml:space="preserve">more, </w:t>
      </w:r>
      <w:r w:rsidR="00E21E9A" w:rsidRPr="00617624">
        <w:rPr>
          <w:rFonts w:ascii="Garamond" w:hAnsi="Garamond"/>
          <w:snapToGrid w:val="0"/>
          <w:sz w:val="24"/>
          <w:szCs w:val="24"/>
        </w:rPr>
        <w:t xml:space="preserve">while some of </w:t>
      </w:r>
      <w:r w:rsidR="00244BCC" w:rsidRPr="00617624">
        <w:rPr>
          <w:rFonts w:ascii="Garamond" w:hAnsi="Garamond"/>
          <w:snapToGrid w:val="0"/>
          <w:sz w:val="24"/>
          <w:szCs w:val="24"/>
        </w:rPr>
        <w:t xml:space="preserve">the Israelis did </w:t>
      </w:r>
      <w:r w:rsidR="00E21E9A" w:rsidRPr="00617624">
        <w:rPr>
          <w:rFonts w:ascii="Garamond" w:hAnsi="Garamond"/>
          <w:snapToGrid w:val="0"/>
          <w:sz w:val="24"/>
          <w:szCs w:val="24"/>
        </w:rPr>
        <w:t xml:space="preserve">talk about their brothers' </w:t>
      </w:r>
      <w:r w:rsidR="00EE1A80" w:rsidRPr="00617624">
        <w:rPr>
          <w:rFonts w:ascii="Garamond" w:hAnsi="Garamond"/>
          <w:snapToGrid w:val="0"/>
          <w:sz w:val="24"/>
          <w:szCs w:val="24"/>
        </w:rPr>
        <w:t xml:space="preserve">military </w:t>
      </w:r>
      <w:r w:rsidR="00E21E9A" w:rsidRPr="00617624">
        <w:rPr>
          <w:rFonts w:ascii="Garamond" w:hAnsi="Garamond"/>
          <w:snapToGrid w:val="0"/>
          <w:sz w:val="24"/>
          <w:szCs w:val="24"/>
        </w:rPr>
        <w:t xml:space="preserve">experiences in the Occupied Territories, none of them </w:t>
      </w:r>
      <w:r w:rsidR="00EE1A80" w:rsidRPr="00617624">
        <w:rPr>
          <w:rFonts w:ascii="Garamond" w:hAnsi="Garamond"/>
          <w:snapToGrid w:val="0"/>
          <w:sz w:val="24"/>
          <w:szCs w:val="24"/>
        </w:rPr>
        <w:t>noted</w:t>
      </w:r>
      <w:r w:rsidR="00D6234E" w:rsidRPr="00617624">
        <w:rPr>
          <w:rFonts w:ascii="Garamond" w:hAnsi="Garamond"/>
          <w:snapToGrid w:val="0"/>
          <w:sz w:val="24"/>
          <w:szCs w:val="24"/>
        </w:rPr>
        <w:t xml:space="preserve"> </w:t>
      </w:r>
      <w:r w:rsidR="00E21E9A" w:rsidRPr="00617624">
        <w:rPr>
          <w:rFonts w:ascii="Garamond" w:hAnsi="Garamond"/>
          <w:snapToGrid w:val="0"/>
          <w:sz w:val="24"/>
          <w:szCs w:val="24"/>
        </w:rPr>
        <w:t xml:space="preserve">the possibility that they </w:t>
      </w:r>
      <w:r w:rsidR="007F61DF" w:rsidRPr="00617624">
        <w:rPr>
          <w:rFonts w:ascii="Garamond" w:hAnsi="Garamond"/>
          <w:snapToGrid w:val="0"/>
          <w:sz w:val="24"/>
          <w:szCs w:val="24"/>
        </w:rPr>
        <w:t xml:space="preserve">had perpetrated acts of extreme evil (Waller, 2002) </w:t>
      </w:r>
      <w:r w:rsidR="00E21E9A" w:rsidRPr="00617624">
        <w:rPr>
          <w:rFonts w:ascii="Garamond" w:hAnsi="Garamond"/>
          <w:snapToGrid w:val="0"/>
          <w:sz w:val="24"/>
          <w:szCs w:val="24"/>
        </w:rPr>
        <w:t xml:space="preserve">in the conflict with the Palestinian civilian population. </w:t>
      </w:r>
    </w:p>
    <w:p w:rsidR="00D6234E" w:rsidRPr="00617624" w:rsidRDefault="00D6234E" w:rsidP="00617624">
      <w:pPr>
        <w:widowControl w:val="0"/>
        <w:ind w:firstLine="720"/>
        <w:rPr>
          <w:rFonts w:ascii="Garamond" w:hAnsi="Garamond"/>
          <w:snapToGrid w:val="0"/>
          <w:sz w:val="24"/>
          <w:szCs w:val="24"/>
        </w:rPr>
      </w:pPr>
      <w:r w:rsidRPr="00617624">
        <w:rPr>
          <w:rFonts w:ascii="Garamond" w:hAnsi="Garamond"/>
          <w:snapToGrid w:val="0"/>
          <w:sz w:val="24"/>
          <w:szCs w:val="24"/>
        </w:rPr>
        <w:t>In many ways, their behavior mirrored Nadler’s (</w:t>
      </w:r>
      <w:r w:rsidR="00ED589A" w:rsidRPr="00617624">
        <w:rPr>
          <w:rFonts w:ascii="Garamond" w:hAnsi="Garamond"/>
          <w:snapToGrid w:val="0"/>
          <w:sz w:val="24"/>
          <w:szCs w:val="24"/>
        </w:rPr>
        <w:t>2002)</w:t>
      </w:r>
      <w:r w:rsidR="00C252DB" w:rsidRPr="00617624">
        <w:rPr>
          <w:rFonts w:ascii="Garamond" w:hAnsi="Garamond"/>
          <w:snapToGrid w:val="0"/>
          <w:sz w:val="24"/>
          <w:szCs w:val="24"/>
        </w:rPr>
        <w:t xml:space="preserve"> comment that </w:t>
      </w:r>
      <w:r w:rsidRPr="00617624">
        <w:rPr>
          <w:rFonts w:ascii="Garamond" w:hAnsi="Garamond"/>
          <w:snapToGrid w:val="0"/>
          <w:sz w:val="24"/>
          <w:szCs w:val="24"/>
        </w:rPr>
        <w:t xml:space="preserve">victims are incapable of being empathetic to the suffering of others, since they already preoccupied with </w:t>
      </w:r>
      <w:r w:rsidR="00ED589A" w:rsidRPr="00617624">
        <w:rPr>
          <w:rFonts w:ascii="Garamond" w:hAnsi="Garamond"/>
          <w:snapToGrid w:val="0"/>
          <w:sz w:val="24"/>
          <w:szCs w:val="24"/>
        </w:rPr>
        <w:t>‘</w:t>
      </w:r>
      <w:r w:rsidRPr="00617624">
        <w:rPr>
          <w:rFonts w:ascii="Garamond" w:hAnsi="Garamond"/>
          <w:snapToGrid w:val="0"/>
          <w:sz w:val="24"/>
          <w:szCs w:val="24"/>
        </w:rPr>
        <w:t>empathy</w:t>
      </w:r>
      <w:r w:rsidR="00ED589A" w:rsidRPr="00617624">
        <w:rPr>
          <w:rFonts w:ascii="Garamond" w:hAnsi="Garamond"/>
          <w:snapToGrid w:val="0"/>
          <w:sz w:val="24"/>
          <w:szCs w:val="24"/>
        </w:rPr>
        <w:t>’</w:t>
      </w:r>
      <w:r w:rsidRPr="00617624">
        <w:rPr>
          <w:rFonts w:ascii="Garamond" w:hAnsi="Garamond"/>
          <w:snapToGrid w:val="0"/>
          <w:sz w:val="24"/>
          <w:szCs w:val="24"/>
        </w:rPr>
        <w:t xml:space="preserve"> </w:t>
      </w:r>
      <w:r w:rsidR="00ED589A" w:rsidRPr="00617624">
        <w:rPr>
          <w:rFonts w:ascii="Garamond" w:hAnsi="Garamond"/>
          <w:snapToGrid w:val="0"/>
          <w:sz w:val="24"/>
          <w:szCs w:val="24"/>
        </w:rPr>
        <w:t>- toward</w:t>
      </w:r>
      <w:r w:rsidRPr="00617624">
        <w:rPr>
          <w:rFonts w:ascii="Garamond" w:hAnsi="Garamond"/>
          <w:snapToGrid w:val="0"/>
          <w:sz w:val="24"/>
          <w:szCs w:val="24"/>
        </w:rPr>
        <w:t xml:space="preserve"> themselves. It appears as if the Jewish-Israelis were so conce</w:t>
      </w:r>
      <w:r w:rsidRPr="00617624">
        <w:rPr>
          <w:rFonts w:ascii="Garamond" w:hAnsi="Garamond"/>
          <w:snapToGrid w:val="0"/>
          <w:sz w:val="24"/>
          <w:szCs w:val="24"/>
        </w:rPr>
        <w:t>n</w:t>
      </w:r>
      <w:r w:rsidRPr="00617624">
        <w:rPr>
          <w:rFonts w:ascii="Garamond" w:hAnsi="Garamond"/>
          <w:snapToGrid w:val="0"/>
          <w:sz w:val="24"/>
          <w:szCs w:val="24"/>
        </w:rPr>
        <w:t xml:space="preserve">trated on their own collective </w:t>
      </w:r>
      <w:r w:rsidR="00C84469" w:rsidRPr="00617624">
        <w:rPr>
          <w:rFonts w:ascii="Garamond" w:hAnsi="Garamond"/>
          <w:snapToGrid w:val="0"/>
          <w:sz w:val="24"/>
          <w:szCs w:val="24"/>
        </w:rPr>
        <w:t xml:space="preserve">past and present </w:t>
      </w:r>
      <w:r w:rsidRPr="00617624">
        <w:rPr>
          <w:rFonts w:ascii="Garamond" w:hAnsi="Garamond"/>
          <w:snapToGrid w:val="0"/>
          <w:sz w:val="24"/>
          <w:szCs w:val="24"/>
        </w:rPr>
        <w:t xml:space="preserve">pain that they conflated the younger Germans, born many years after the war, </w:t>
      </w:r>
      <w:r w:rsidR="00C84469" w:rsidRPr="00617624">
        <w:rPr>
          <w:rFonts w:ascii="Garamond" w:hAnsi="Garamond"/>
          <w:snapToGrid w:val="0"/>
          <w:sz w:val="24"/>
          <w:szCs w:val="24"/>
        </w:rPr>
        <w:t xml:space="preserve">just </w:t>
      </w:r>
      <w:r w:rsidRPr="00617624">
        <w:rPr>
          <w:rFonts w:ascii="Garamond" w:hAnsi="Garamond"/>
          <w:snapToGrid w:val="0"/>
          <w:sz w:val="24"/>
          <w:szCs w:val="24"/>
        </w:rPr>
        <w:t>as they had been, with the older generation that was responsible for the persecution. Furthermore, this conflation and pain was co</w:t>
      </w:r>
      <w:r w:rsidRPr="00617624">
        <w:rPr>
          <w:rFonts w:ascii="Garamond" w:hAnsi="Garamond"/>
          <w:snapToGrid w:val="0"/>
          <w:sz w:val="24"/>
          <w:szCs w:val="24"/>
        </w:rPr>
        <w:t>u</w:t>
      </w:r>
      <w:r w:rsidRPr="00617624">
        <w:rPr>
          <w:rFonts w:ascii="Garamond" w:hAnsi="Garamond"/>
          <w:snapToGrid w:val="0"/>
          <w:sz w:val="24"/>
          <w:szCs w:val="24"/>
        </w:rPr>
        <w:t xml:space="preserve">pled with the victimhood that they felt toward Palestinians. As a result, they </w:t>
      </w:r>
      <w:r w:rsidR="00F265B7" w:rsidRPr="00617624">
        <w:rPr>
          <w:rFonts w:ascii="Garamond" w:hAnsi="Garamond"/>
          <w:snapToGrid w:val="0"/>
          <w:sz w:val="24"/>
          <w:szCs w:val="24"/>
        </w:rPr>
        <w:t xml:space="preserve">often </w:t>
      </w:r>
      <w:r w:rsidRPr="00617624">
        <w:rPr>
          <w:rFonts w:ascii="Garamond" w:hAnsi="Garamond"/>
          <w:snapToGrid w:val="0"/>
          <w:sz w:val="24"/>
          <w:szCs w:val="24"/>
        </w:rPr>
        <w:t>had difficulty understanding the pain of the young Germans or the Palestinians</w:t>
      </w:r>
      <w:r w:rsidR="00C252DB" w:rsidRPr="00617624">
        <w:rPr>
          <w:rFonts w:ascii="Garamond" w:hAnsi="Garamond"/>
          <w:snapToGrid w:val="0"/>
          <w:sz w:val="24"/>
          <w:szCs w:val="24"/>
        </w:rPr>
        <w:t xml:space="preserve">; </w:t>
      </w:r>
      <w:r w:rsidRPr="00617624">
        <w:rPr>
          <w:rFonts w:ascii="Garamond" w:hAnsi="Garamond"/>
          <w:snapToGrid w:val="0"/>
          <w:sz w:val="24"/>
          <w:szCs w:val="24"/>
        </w:rPr>
        <w:t>their victim identity blinded them from being empathetic toward these others.</w:t>
      </w:r>
    </w:p>
    <w:p w:rsidR="000720B7" w:rsidRPr="00617624" w:rsidRDefault="00722F90"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However, </w:t>
      </w:r>
      <w:r w:rsidR="00117F44" w:rsidRPr="00617624">
        <w:rPr>
          <w:rFonts w:ascii="Garamond" w:hAnsi="Garamond"/>
          <w:snapToGrid w:val="0"/>
          <w:sz w:val="24"/>
          <w:szCs w:val="24"/>
        </w:rPr>
        <w:t xml:space="preserve">it cannot be ignored that </w:t>
      </w:r>
      <w:r w:rsidRPr="00617624">
        <w:rPr>
          <w:rFonts w:ascii="Garamond" w:hAnsi="Garamond"/>
          <w:snapToGrid w:val="0"/>
          <w:sz w:val="24"/>
          <w:szCs w:val="24"/>
        </w:rPr>
        <w:t xml:space="preserve">a number of </w:t>
      </w:r>
      <w:r w:rsidR="00E2378B" w:rsidRPr="00617624">
        <w:rPr>
          <w:rFonts w:ascii="Garamond" w:hAnsi="Garamond"/>
          <w:snapToGrid w:val="0"/>
          <w:sz w:val="24"/>
          <w:szCs w:val="24"/>
        </w:rPr>
        <w:t>the Israeli students</w:t>
      </w:r>
      <w:r w:rsidRPr="00617624">
        <w:rPr>
          <w:rFonts w:ascii="Garamond" w:hAnsi="Garamond"/>
          <w:snapToGrid w:val="0"/>
          <w:sz w:val="24"/>
          <w:szCs w:val="24"/>
        </w:rPr>
        <w:t xml:space="preserve"> began to u</w:t>
      </w:r>
      <w:r w:rsidRPr="00617624">
        <w:rPr>
          <w:rFonts w:ascii="Garamond" w:hAnsi="Garamond"/>
          <w:snapToGrid w:val="0"/>
          <w:sz w:val="24"/>
          <w:szCs w:val="24"/>
        </w:rPr>
        <w:t>n</w:t>
      </w:r>
      <w:r w:rsidRPr="00617624">
        <w:rPr>
          <w:rFonts w:ascii="Garamond" w:hAnsi="Garamond"/>
          <w:snapToGrid w:val="0"/>
          <w:sz w:val="24"/>
          <w:szCs w:val="24"/>
        </w:rPr>
        <w:t xml:space="preserve">derstand the pain that the German students felt as they </w:t>
      </w:r>
      <w:r w:rsidR="00C252DB" w:rsidRPr="00617624">
        <w:rPr>
          <w:rFonts w:ascii="Garamond" w:hAnsi="Garamond"/>
          <w:snapToGrid w:val="0"/>
          <w:sz w:val="24"/>
          <w:szCs w:val="24"/>
        </w:rPr>
        <w:t>confronted</w:t>
      </w:r>
      <w:r w:rsidRPr="00617624">
        <w:rPr>
          <w:rFonts w:ascii="Garamond" w:hAnsi="Garamond"/>
          <w:snapToGrid w:val="0"/>
          <w:sz w:val="24"/>
          <w:szCs w:val="24"/>
        </w:rPr>
        <w:t xml:space="preserve"> their parents’, gran</w:t>
      </w:r>
      <w:r w:rsidRPr="00617624">
        <w:rPr>
          <w:rFonts w:ascii="Garamond" w:hAnsi="Garamond"/>
          <w:snapToGrid w:val="0"/>
          <w:sz w:val="24"/>
          <w:szCs w:val="24"/>
        </w:rPr>
        <w:t>d</w:t>
      </w:r>
      <w:r w:rsidRPr="00617624">
        <w:rPr>
          <w:rFonts w:ascii="Garamond" w:hAnsi="Garamond"/>
          <w:snapToGrid w:val="0"/>
          <w:sz w:val="24"/>
          <w:szCs w:val="24"/>
        </w:rPr>
        <w:t xml:space="preserve">parents’ and society’s dark past. This helped </w:t>
      </w:r>
      <w:r w:rsidR="00E2378B" w:rsidRPr="00617624">
        <w:rPr>
          <w:rFonts w:ascii="Garamond" w:hAnsi="Garamond"/>
          <w:snapToGrid w:val="0"/>
          <w:sz w:val="24"/>
          <w:szCs w:val="24"/>
        </w:rPr>
        <w:t xml:space="preserve">the Israeli students </w:t>
      </w:r>
      <w:r w:rsidRPr="00617624">
        <w:rPr>
          <w:rFonts w:ascii="Garamond" w:hAnsi="Garamond"/>
          <w:snapToGrid w:val="0"/>
          <w:sz w:val="24"/>
          <w:szCs w:val="24"/>
        </w:rPr>
        <w:t>put the German st</w:t>
      </w:r>
      <w:r w:rsidRPr="00617624">
        <w:rPr>
          <w:rFonts w:ascii="Garamond" w:hAnsi="Garamond"/>
          <w:snapToGrid w:val="0"/>
          <w:sz w:val="24"/>
          <w:szCs w:val="24"/>
        </w:rPr>
        <w:t>u</w:t>
      </w:r>
      <w:r w:rsidRPr="00617624">
        <w:rPr>
          <w:rFonts w:ascii="Garamond" w:hAnsi="Garamond"/>
          <w:snapToGrid w:val="0"/>
          <w:sz w:val="24"/>
          <w:szCs w:val="24"/>
        </w:rPr>
        <w:t xml:space="preserve">dents’ political and ecological activities into perspective, and </w:t>
      </w:r>
      <w:r w:rsidR="00117F44" w:rsidRPr="00617624">
        <w:rPr>
          <w:rFonts w:ascii="Garamond" w:hAnsi="Garamond"/>
          <w:snapToGrid w:val="0"/>
          <w:sz w:val="24"/>
          <w:szCs w:val="24"/>
        </w:rPr>
        <w:t xml:space="preserve">they began seeing them as less </w:t>
      </w:r>
      <w:r w:rsidRPr="00617624">
        <w:rPr>
          <w:rFonts w:ascii="Garamond" w:hAnsi="Garamond"/>
          <w:snapToGrid w:val="0"/>
          <w:sz w:val="24"/>
          <w:szCs w:val="24"/>
        </w:rPr>
        <w:t>hypocritical and more as attempt</w:t>
      </w:r>
      <w:r w:rsidR="00117F44" w:rsidRPr="00617624">
        <w:rPr>
          <w:rFonts w:ascii="Garamond" w:hAnsi="Garamond"/>
          <w:snapToGrid w:val="0"/>
          <w:sz w:val="24"/>
          <w:szCs w:val="24"/>
        </w:rPr>
        <w:t>s</w:t>
      </w:r>
      <w:r w:rsidRPr="00617624">
        <w:rPr>
          <w:rFonts w:ascii="Garamond" w:hAnsi="Garamond"/>
          <w:snapToGrid w:val="0"/>
          <w:sz w:val="24"/>
          <w:szCs w:val="24"/>
        </w:rPr>
        <w:t xml:space="preserve"> </w:t>
      </w:r>
      <w:r w:rsidR="00E2378B" w:rsidRPr="00617624">
        <w:rPr>
          <w:rFonts w:ascii="Garamond" w:hAnsi="Garamond"/>
          <w:snapToGrid w:val="0"/>
          <w:sz w:val="24"/>
          <w:szCs w:val="24"/>
        </w:rPr>
        <w:t>by the German</w:t>
      </w:r>
      <w:r w:rsidR="00C252DB" w:rsidRPr="00617624">
        <w:rPr>
          <w:rFonts w:ascii="Garamond" w:hAnsi="Garamond"/>
          <w:snapToGrid w:val="0"/>
          <w:sz w:val="24"/>
          <w:szCs w:val="24"/>
        </w:rPr>
        <w:t xml:space="preserve"> students </w:t>
      </w:r>
      <w:r w:rsidRPr="00617624">
        <w:rPr>
          <w:rFonts w:ascii="Garamond" w:hAnsi="Garamond"/>
          <w:snapToGrid w:val="0"/>
          <w:sz w:val="24"/>
          <w:szCs w:val="24"/>
        </w:rPr>
        <w:t xml:space="preserve">to take responsibility for their present-day world, as their elders had failed to do so many years ago. This </w:t>
      </w:r>
      <w:r w:rsidR="001A2CD4" w:rsidRPr="00617624">
        <w:rPr>
          <w:rFonts w:ascii="Garamond" w:hAnsi="Garamond"/>
          <w:snapToGrid w:val="0"/>
          <w:sz w:val="24"/>
          <w:szCs w:val="24"/>
        </w:rPr>
        <w:t xml:space="preserve">also </w:t>
      </w:r>
      <w:r w:rsidRPr="00617624">
        <w:rPr>
          <w:rFonts w:ascii="Garamond" w:hAnsi="Garamond"/>
          <w:snapToGrid w:val="0"/>
          <w:sz w:val="24"/>
          <w:szCs w:val="24"/>
        </w:rPr>
        <w:t xml:space="preserve">helped the Jewish Israelis </w:t>
      </w:r>
      <w:r w:rsidR="001A2CD4" w:rsidRPr="00617624">
        <w:rPr>
          <w:rFonts w:ascii="Garamond" w:hAnsi="Garamond"/>
          <w:snapToGrid w:val="0"/>
          <w:sz w:val="24"/>
          <w:szCs w:val="24"/>
        </w:rPr>
        <w:t>accept</w:t>
      </w:r>
      <w:r w:rsidRPr="00617624">
        <w:rPr>
          <w:rFonts w:ascii="Garamond" w:hAnsi="Garamond"/>
          <w:snapToGrid w:val="0"/>
          <w:sz w:val="24"/>
          <w:szCs w:val="24"/>
        </w:rPr>
        <w:t xml:space="preserve"> statements made by the German group that they did not feel that they were </w:t>
      </w:r>
      <w:r w:rsidR="000720B7" w:rsidRPr="00617624">
        <w:rPr>
          <w:rFonts w:ascii="Garamond" w:hAnsi="Garamond"/>
          <w:snapToGrid w:val="0"/>
          <w:sz w:val="24"/>
          <w:szCs w:val="24"/>
        </w:rPr>
        <w:t xml:space="preserve">guilty of the crimes committed before they were born, but </w:t>
      </w:r>
      <w:r w:rsidRPr="00617624">
        <w:rPr>
          <w:rFonts w:ascii="Garamond" w:hAnsi="Garamond"/>
          <w:snapToGrid w:val="0"/>
          <w:sz w:val="24"/>
          <w:szCs w:val="24"/>
        </w:rPr>
        <w:t xml:space="preserve">that they </w:t>
      </w:r>
      <w:r w:rsidRPr="00617624">
        <w:rPr>
          <w:rFonts w:ascii="Garamond" w:hAnsi="Garamond"/>
          <w:i/>
          <w:iCs/>
          <w:snapToGrid w:val="0"/>
          <w:sz w:val="24"/>
          <w:szCs w:val="24"/>
        </w:rPr>
        <w:t xml:space="preserve">did </w:t>
      </w:r>
      <w:r w:rsidRPr="00617624">
        <w:rPr>
          <w:rFonts w:ascii="Garamond" w:hAnsi="Garamond"/>
          <w:snapToGrid w:val="0"/>
          <w:sz w:val="24"/>
          <w:szCs w:val="24"/>
        </w:rPr>
        <w:t xml:space="preserve">see themselves </w:t>
      </w:r>
      <w:r w:rsidR="000720B7" w:rsidRPr="00617624">
        <w:rPr>
          <w:rFonts w:ascii="Garamond" w:hAnsi="Garamond"/>
          <w:snapToGrid w:val="0"/>
          <w:sz w:val="24"/>
          <w:szCs w:val="24"/>
        </w:rPr>
        <w:t xml:space="preserve">responsible for working for a better world. </w:t>
      </w:r>
      <w:r w:rsidRPr="00617624">
        <w:rPr>
          <w:rFonts w:ascii="Garamond" w:hAnsi="Garamond"/>
          <w:snapToGrid w:val="0"/>
          <w:sz w:val="24"/>
          <w:szCs w:val="24"/>
        </w:rPr>
        <w:t xml:space="preserve">Working for political and environmental goals helped the </w:t>
      </w:r>
      <w:r w:rsidR="00C252DB" w:rsidRPr="00617624">
        <w:rPr>
          <w:rFonts w:ascii="Garamond" w:hAnsi="Garamond"/>
          <w:snapToGrid w:val="0"/>
          <w:sz w:val="24"/>
          <w:szCs w:val="24"/>
        </w:rPr>
        <w:t xml:space="preserve">young </w:t>
      </w:r>
      <w:r w:rsidRPr="00617624">
        <w:rPr>
          <w:rFonts w:ascii="Garamond" w:hAnsi="Garamond"/>
          <w:snapToGrid w:val="0"/>
          <w:sz w:val="24"/>
          <w:szCs w:val="24"/>
        </w:rPr>
        <w:t>German</w:t>
      </w:r>
      <w:r w:rsidR="00C252DB" w:rsidRPr="00617624">
        <w:rPr>
          <w:rFonts w:ascii="Garamond" w:hAnsi="Garamond"/>
          <w:snapToGrid w:val="0"/>
          <w:sz w:val="24"/>
          <w:szCs w:val="24"/>
        </w:rPr>
        <w:t xml:space="preserve">s </w:t>
      </w:r>
      <w:r w:rsidR="000720B7" w:rsidRPr="00617624">
        <w:rPr>
          <w:rFonts w:ascii="Garamond" w:hAnsi="Garamond"/>
          <w:snapToGrid w:val="0"/>
          <w:sz w:val="24"/>
          <w:szCs w:val="24"/>
        </w:rPr>
        <w:t>cope with their family's history</w:t>
      </w:r>
      <w:r w:rsidRPr="00617624">
        <w:rPr>
          <w:rFonts w:ascii="Garamond" w:hAnsi="Garamond"/>
          <w:snapToGrid w:val="0"/>
          <w:sz w:val="24"/>
          <w:szCs w:val="24"/>
        </w:rPr>
        <w:t xml:space="preserve">, and it helped </w:t>
      </w:r>
      <w:r w:rsidR="00132E69" w:rsidRPr="00617624">
        <w:rPr>
          <w:rFonts w:ascii="Garamond" w:hAnsi="Garamond"/>
          <w:snapToGrid w:val="0"/>
          <w:sz w:val="24"/>
          <w:szCs w:val="24"/>
        </w:rPr>
        <w:t>bolster their belief</w:t>
      </w:r>
      <w:r w:rsidRPr="00617624">
        <w:rPr>
          <w:rFonts w:ascii="Garamond" w:hAnsi="Garamond"/>
          <w:snapToGrid w:val="0"/>
          <w:sz w:val="24"/>
          <w:szCs w:val="24"/>
        </w:rPr>
        <w:t xml:space="preserve"> that </w:t>
      </w:r>
      <w:r w:rsidRPr="00617624">
        <w:rPr>
          <w:rFonts w:ascii="Garamond" w:hAnsi="Garamond"/>
          <w:i/>
          <w:iCs/>
          <w:snapToGrid w:val="0"/>
          <w:sz w:val="24"/>
          <w:szCs w:val="24"/>
        </w:rPr>
        <w:t xml:space="preserve">they </w:t>
      </w:r>
      <w:r w:rsidRPr="00617624">
        <w:rPr>
          <w:rFonts w:ascii="Garamond" w:hAnsi="Garamond"/>
          <w:snapToGrid w:val="0"/>
          <w:sz w:val="24"/>
          <w:szCs w:val="24"/>
        </w:rPr>
        <w:t>were not</w:t>
      </w:r>
      <w:r w:rsidR="000720B7" w:rsidRPr="00617624">
        <w:rPr>
          <w:rFonts w:ascii="Garamond" w:hAnsi="Garamond"/>
          <w:snapToGrid w:val="0"/>
          <w:sz w:val="24"/>
          <w:szCs w:val="24"/>
        </w:rPr>
        <w:t xml:space="preserve"> victimizers, but </w:t>
      </w:r>
      <w:r w:rsidR="00132E69" w:rsidRPr="00617624">
        <w:rPr>
          <w:rFonts w:ascii="Garamond" w:hAnsi="Garamond"/>
          <w:snapToGrid w:val="0"/>
          <w:sz w:val="24"/>
          <w:szCs w:val="24"/>
        </w:rPr>
        <w:t xml:space="preserve">also </w:t>
      </w:r>
      <w:r w:rsidR="000720B7" w:rsidRPr="00617624">
        <w:rPr>
          <w:rFonts w:ascii="Garamond" w:hAnsi="Garamond"/>
          <w:snapToGrid w:val="0"/>
          <w:sz w:val="24"/>
          <w:szCs w:val="24"/>
        </w:rPr>
        <w:t xml:space="preserve">victims of the past. </w:t>
      </w:r>
    </w:p>
    <w:p w:rsidR="00117F44" w:rsidRPr="00617624" w:rsidRDefault="00117F44" w:rsidP="00617624">
      <w:pPr>
        <w:widowControl w:val="0"/>
        <w:rPr>
          <w:rFonts w:ascii="Garamond" w:hAnsi="Garamond"/>
          <w:b/>
          <w:bCs/>
          <w:snapToGrid w:val="0"/>
          <w:sz w:val="24"/>
          <w:szCs w:val="24"/>
        </w:rPr>
      </w:pPr>
    </w:p>
    <w:p w:rsidR="000720B7" w:rsidRPr="00617624" w:rsidRDefault="000720B7" w:rsidP="00617624">
      <w:pPr>
        <w:widowControl w:val="0"/>
        <w:rPr>
          <w:rFonts w:ascii="Garamond" w:hAnsi="Garamond"/>
          <w:b/>
          <w:bCs/>
          <w:snapToGrid w:val="0"/>
          <w:sz w:val="24"/>
          <w:szCs w:val="24"/>
        </w:rPr>
      </w:pPr>
      <w:r w:rsidRPr="00617624">
        <w:rPr>
          <w:rFonts w:ascii="Garamond" w:hAnsi="Garamond"/>
          <w:b/>
          <w:bCs/>
          <w:snapToGrid w:val="0"/>
          <w:sz w:val="24"/>
          <w:szCs w:val="24"/>
        </w:rPr>
        <w:t>Living with the Palestinian-Israeli conflict</w:t>
      </w:r>
      <w:r w:rsidR="00D417C9" w:rsidRPr="00617624">
        <w:rPr>
          <w:rFonts w:ascii="Garamond" w:hAnsi="Garamond"/>
          <w:b/>
          <w:bCs/>
          <w:snapToGrid w:val="0"/>
          <w:sz w:val="24"/>
          <w:szCs w:val="24"/>
        </w:rPr>
        <w:t xml:space="preserve"> – how much empathy, how much fear?</w:t>
      </w:r>
    </w:p>
    <w:p w:rsidR="00815602" w:rsidRPr="00617624" w:rsidRDefault="000720B7" w:rsidP="00617624">
      <w:pPr>
        <w:widowControl w:val="0"/>
        <w:ind w:firstLine="720"/>
        <w:rPr>
          <w:rFonts w:ascii="Garamond" w:hAnsi="Garamond"/>
          <w:sz w:val="24"/>
          <w:szCs w:val="24"/>
        </w:rPr>
      </w:pPr>
      <w:r w:rsidRPr="00617624">
        <w:rPr>
          <w:rFonts w:ascii="Garamond" w:hAnsi="Garamond"/>
          <w:snapToGrid w:val="0"/>
          <w:sz w:val="24"/>
          <w:szCs w:val="24"/>
        </w:rPr>
        <w:t>Our final examples come from</w:t>
      </w:r>
      <w:r w:rsidR="00132E69" w:rsidRPr="00617624">
        <w:rPr>
          <w:rFonts w:ascii="Garamond" w:hAnsi="Garamond"/>
          <w:snapToGrid w:val="0"/>
          <w:sz w:val="24"/>
          <w:szCs w:val="24"/>
        </w:rPr>
        <w:t xml:space="preserve"> </w:t>
      </w:r>
      <w:r w:rsidRPr="00617624">
        <w:rPr>
          <w:rFonts w:ascii="Garamond" w:hAnsi="Garamond"/>
          <w:snapToGrid w:val="0"/>
          <w:sz w:val="24"/>
          <w:szCs w:val="24"/>
        </w:rPr>
        <w:t xml:space="preserve">inter-group meetings between </w:t>
      </w:r>
      <w:r w:rsidR="00C15A62" w:rsidRPr="00617624">
        <w:rPr>
          <w:rFonts w:ascii="Garamond" w:hAnsi="Garamond"/>
          <w:snapToGrid w:val="0"/>
          <w:sz w:val="24"/>
          <w:szCs w:val="24"/>
        </w:rPr>
        <w:t>9</w:t>
      </w:r>
      <w:r w:rsidRPr="00617624">
        <w:rPr>
          <w:rFonts w:ascii="Garamond" w:hAnsi="Garamond"/>
          <w:snapToGrid w:val="0"/>
          <w:sz w:val="24"/>
          <w:szCs w:val="24"/>
        </w:rPr>
        <w:t xml:space="preserve"> Jewish and 8 Pa</w:t>
      </w:r>
      <w:r w:rsidRPr="00617624">
        <w:rPr>
          <w:rFonts w:ascii="Garamond" w:hAnsi="Garamond"/>
          <w:snapToGrid w:val="0"/>
          <w:sz w:val="24"/>
          <w:szCs w:val="24"/>
        </w:rPr>
        <w:t>l</w:t>
      </w:r>
      <w:r w:rsidRPr="00617624">
        <w:rPr>
          <w:rFonts w:ascii="Garamond" w:hAnsi="Garamond"/>
          <w:snapToGrid w:val="0"/>
          <w:sz w:val="24"/>
          <w:szCs w:val="24"/>
        </w:rPr>
        <w:t>estinian-Israeli university students who met once a week</w:t>
      </w:r>
      <w:r w:rsidR="00E6057F" w:rsidRPr="00617624">
        <w:rPr>
          <w:rFonts w:ascii="Garamond" w:hAnsi="Garamond"/>
          <w:snapToGrid w:val="0"/>
          <w:sz w:val="24"/>
          <w:szCs w:val="24"/>
        </w:rPr>
        <w:t xml:space="preserve"> for three hours each session</w:t>
      </w:r>
      <w:r w:rsidRPr="00617624">
        <w:rPr>
          <w:rFonts w:ascii="Garamond" w:hAnsi="Garamond"/>
          <w:snapToGrid w:val="0"/>
          <w:sz w:val="24"/>
          <w:szCs w:val="24"/>
        </w:rPr>
        <w:t xml:space="preserve">, over </w:t>
      </w:r>
      <w:r w:rsidR="00132E69" w:rsidRPr="00617624">
        <w:rPr>
          <w:rFonts w:ascii="Garamond" w:hAnsi="Garamond"/>
          <w:snapToGrid w:val="0"/>
          <w:sz w:val="24"/>
          <w:szCs w:val="24"/>
        </w:rPr>
        <w:t xml:space="preserve">one </w:t>
      </w:r>
      <w:r w:rsidRPr="00617624">
        <w:rPr>
          <w:rFonts w:ascii="Garamond" w:hAnsi="Garamond"/>
          <w:snapToGrid w:val="0"/>
          <w:sz w:val="24"/>
          <w:szCs w:val="24"/>
        </w:rPr>
        <w:t xml:space="preserve">academic year, </w:t>
      </w:r>
      <w:r w:rsidR="00A622E6" w:rsidRPr="00617624">
        <w:rPr>
          <w:rFonts w:ascii="Garamond" w:hAnsi="Garamond"/>
          <w:snapToGrid w:val="0"/>
          <w:sz w:val="24"/>
          <w:szCs w:val="24"/>
        </w:rPr>
        <w:t xml:space="preserve">in a group dynamics setting, </w:t>
      </w:r>
      <w:r w:rsidRPr="00617624">
        <w:rPr>
          <w:rFonts w:ascii="Garamond" w:hAnsi="Garamond"/>
          <w:snapToGrid w:val="0"/>
          <w:sz w:val="24"/>
          <w:szCs w:val="24"/>
        </w:rPr>
        <w:t>to discuss and confront “the c</w:t>
      </w:r>
      <w:r w:rsidR="00132E69" w:rsidRPr="00617624">
        <w:rPr>
          <w:rFonts w:ascii="Garamond" w:hAnsi="Garamond"/>
          <w:snapToGrid w:val="0"/>
          <w:sz w:val="24"/>
          <w:szCs w:val="24"/>
        </w:rPr>
        <w:t>o</w:t>
      </w:r>
      <w:r w:rsidR="00132E69" w:rsidRPr="00617624">
        <w:rPr>
          <w:rFonts w:ascii="Garamond" w:hAnsi="Garamond"/>
          <w:snapToGrid w:val="0"/>
          <w:sz w:val="24"/>
          <w:szCs w:val="24"/>
        </w:rPr>
        <w:t>n</w:t>
      </w:r>
      <w:r w:rsidR="00132E69" w:rsidRPr="00617624">
        <w:rPr>
          <w:rFonts w:ascii="Garamond" w:hAnsi="Garamond"/>
          <w:snapToGrid w:val="0"/>
          <w:sz w:val="24"/>
          <w:szCs w:val="24"/>
        </w:rPr>
        <w:t>flict.” The group</w:t>
      </w:r>
      <w:r w:rsidR="00E6057F" w:rsidRPr="00617624">
        <w:rPr>
          <w:rFonts w:ascii="Garamond" w:hAnsi="Garamond"/>
          <w:snapToGrid w:val="0"/>
          <w:sz w:val="24"/>
          <w:szCs w:val="24"/>
        </w:rPr>
        <w:t xml:space="preserve">, which met </w:t>
      </w:r>
      <w:r w:rsidR="00087B73" w:rsidRPr="00617624">
        <w:rPr>
          <w:rFonts w:ascii="Garamond" w:hAnsi="Garamond"/>
          <w:snapToGrid w:val="0"/>
          <w:sz w:val="24"/>
          <w:szCs w:val="24"/>
        </w:rPr>
        <w:t xml:space="preserve">during </w:t>
      </w:r>
      <w:r w:rsidR="00A622E6" w:rsidRPr="00617624">
        <w:rPr>
          <w:rFonts w:ascii="Garamond" w:hAnsi="Garamond"/>
          <w:snapToGrid w:val="0"/>
          <w:sz w:val="24"/>
          <w:szCs w:val="24"/>
        </w:rPr>
        <w:t>199</w:t>
      </w:r>
      <w:r w:rsidR="00F8731A" w:rsidRPr="00617624">
        <w:rPr>
          <w:rFonts w:ascii="Garamond" w:hAnsi="Garamond"/>
          <w:snapToGrid w:val="0"/>
          <w:sz w:val="24"/>
          <w:szCs w:val="24"/>
        </w:rPr>
        <w:t>6</w:t>
      </w:r>
      <w:r w:rsidR="00A622E6" w:rsidRPr="00617624">
        <w:rPr>
          <w:rFonts w:ascii="Garamond" w:hAnsi="Garamond"/>
          <w:snapToGrid w:val="0"/>
          <w:sz w:val="24"/>
          <w:szCs w:val="24"/>
        </w:rPr>
        <w:t xml:space="preserve"> - 199</w:t>
      </w:r>
      <w:r w:rsidR="00F8731A" w:rsidRPr="00617624">
        <w:rPr>
          <w:rFonts w:ascii="Garamond" w:hAnsi="Garamond"/>
          <w:snapToGrid w:val="0"/>
          <w:sz w:val="24"/>
          <w:szCs w:val="24"/>
        </w:rPr>
        <w:t>7</w:t>
      </w:r>
      <w:r w:rsidR="00E6057F" w:rsidRPr="00617624">
        <w:rPr>
          <w:rFonts w:ascii="Garamond" w:hAnsi="Garamond"/>
          <w:snapToGrid w:val="0"/>
          <w:sz w:val="24"/>
          <w:szCs w:val="24"/>
        </w:rPr>
        <w:t>, was</w:t>
      </w:r>
      <w:r w:rsidR="00132E69" w:rsidRPr="00617624">
        <w:rPr>
          <w:rFonts w:ascii="Garamond" w:hAnsi="Garamond"/>
          <w:snapToGrid w:val="0"/>
          <w:sz w:val="24"/>
          <w:szCs w:val="24"/>
        </w:rPr>
        <w:t xml:space="preserve"> led by two facilitators - one</w:t>
      </w:r>
      <w:r w:rsidRPr="00617624">
        <w:rPr>
          <w:rFonts w:ascii="Garamond" w:hAnsi="Garamond"/>
          <w:snapToGrid w:val="0"/>
          <w:sz w:val="24"/>
          <w:szCs w:val="24"/>
        </w:rPr>
        <w:t xml:space="preserve"> Pale</w:t>
      </w:r>
      <w:r w:rsidRPr="00617624">
        <w:rPr>
          <w:rFonts w:ascii="Garamond" w:hAnsi="Garamond"/>
          <w:snapToGrid w:val="0"/>
          <w:sz w:val="24"/>
          <w:szCs w:val="24"/>
        </w:rPr>
        <w:t>s</w:t>
      </w:r>
      <w:r w:rsidRPr="00617624">
        <w:rPr>
          <w:rFonts w:ascii="Garamond" w:hAnsi="Garamond"/>
          <w:snapToGrid w:val="0"/>
          <w:sz w:val="24"/>
          <w:szCs w:val="24"/>
        </w:rPr>
        <w:t xml:space="preserve">tinian and </w:t>
      </w:r>
      <w:r w:rsidR="00132E69" w:rsidRPr="00617624">
        <w:rPr>
          <w:rFonts w:ascii="Garamond" w:hAnsi="Garamond"/>
          <w:snapToGrid w:val="0"/>
          <w:sz w:val="24"/>
          <w:szCs w:val="24"/>
        </w:rPr>
        <w:t>one Jew</w:t>
      </w:r>
      <w:r w:rsidRPr="00617624">
        <w:rPr>
          <w:rFonts w:ascii="Garamond" w:hAnsi="Garamond"/>
          <w:snapToGrid w:val="0"/>
          <w:sz w:val="24"/>
          <w:szCs w:val="24"/>
        </w:rPr>
        <w:t xml:space="preserve">. </w:t>
      </w:r>
      <w:r w:rsidR="00A622E6" w:rsidRPr="00617624">
        <w:rPr>
          <w:rFonts w:ascii="Garamond" w:hAnsi="Garamond"/>
          <w:snapToGrid w:val="0"/>
          <w:sz w:val="24"/>
          <w:szCs w:val="24"/>
        </w:rPr>
        <w:t>As part of her doctoral work, t</w:t>
      </w:r>
      <w:r w:rsidR="00861FE0" w:rsidRPr="00617624">
        <w:rPr>
          <w:rFonts w:ascii="Garamond" w:hAnsi="Garamond"/>
          <w:snapToGrid w:val="0"/>
          <w:sz w:val="24"/>
          <w:szCs w:val="24"/>
        </w:rPr>
        <w:t>he second author observed</w:t>
      </w:r>
      <w:r w:rsidR="00A622E6" w:rsidRPr="00617624">
        <w:rPr>
          <w:rFonts w:ascii="Garamond" w:hAnsi="Garamond"/>
          <w:snapToGrid w:val="0"/>
          <w:sz w:val="24"/>
          <w:szCs w:val="24"/>
        </w:rPr>
        <w:t xml:space="preserve"> all the se</w:t>
      </w:r>
      <w:r w:rsidR="00A622E6" w:rsidRPr="00617624">
        <w:rPr>
          <w:rFonts w:ascii="Garamond" w:hAnsi="Garamond"/>
          <w:snapToGrid w:val="0"/>
          <w:sz w:val="24"/>
          <w:szCs w:val="24"/>
        </w:rPr>
        <w:t>s</w:t>
      </w:r>
      <w:r w:rsidR="00A622E6" w:rsidRPr="00617624">
        <w:rPr>
          <w:rFonts w:ascii="Garamond" w:hAnsi="Garamond"/>
          <w:snapToGrid w:val="0"/>
          <w:sz w:val="24"/>
          <w:szCs w:val="24"/>
        </w:rPr>
        <w:t>sions</w:t>
      </w:r>
      <w:r w:rsidR="00861FE0" w:rsidRPr="00617624">
        <w:rPr>
          <w:rFonts w:ascii="Garamond" w:hAnsi="Garamond"/>
          <w:snapToGrid w:val="0"/>
          <w:sz w:val="24"/>
          <w:szCs w:val="24"/>
        </w:rPr>
        <w:t xml:space="preserve"> and </w:t>
      </w:r>
      <w:r w:rsidR="00815602" w:rsidRPr="00617624">
        <w:rPr>
          <w:rFonts w:ascii="Garamond" w:hAnsi="Garamond"/>
          <w:snapToGrid w:val="0"/>
          <w:sz w:val="24"/>
          <w:szCs w:val="24"/>
        </w:rPr>
        <w:t>analyzed the</w:t>
      </w:r>
      <w:r w:rsidR="00861FE0" w:rsidRPr="00617624">
        <w:rPr>
          <w:rFonts w:ascii="Garamond" w:hAnsi="Garamond"/>
          <w:snapToGrid w:val="0"/>
          <w:sz w:val="24"/>
          <w:szCs w:val="24"/>
        </w:rPr>
        <w:t xml:space="preserve"> dialogue that took place between the students</w:t>
      </w:r>
      <w:r w:rsidR="00F265B7" w:rsidRPr="00617624">
        <w:rPr>
          <w:rFonts w:ascii="Garamond" w:hAnsi="Garamond"/>
          <w:snapToGrid w:val="0"/>
          <w:sz w:val="24"/>
          <w:szCs w:val="24"/>
        </w:rPr>
        <w:t>.</w:t>
      </w:r>
      <w:r w:rsidR="00C84469" w:rsidRPr="00617624">
        <w:rPr>
          <w:rFonts w:ascii="Garamond" w:hAnsi="Garamond"/>
          <w:snapToGrid w:val="0"/>
          <w:sz w:val="24"/>
          <w:szCs w:val="24"/>
        </w:rPr>
        <w:t xml:space="preserve"> In her </w:t>
      </w:r>
      <w:r w:rsidR="00A622E6" w:rsidRPr="00617624">
        <w:rPr>
          <w:rFonts w:ascii="Garamond" w:hAnsi="Garamond"/>
          <w:snapToGrid w:val="0"/>
          <w:sz w:val="24"/>
          <w:szCs w:val="24"/>
        </w:rPr>
        <w:t>research,</w:t>
      </w:r>
      <w:r w:rsidR="00C84469" w:rsidRPr="00617624">
        <w:rPr>
          <w:rFonts w:ascii="Garamond" w:hAnsi="Garamond"/>
          <w:snapToGrid w:val="0"/>
          <w:sz w:val="24"/>
          <w:szCs w:val="24"/>
        </w:rPr>
        <w:t xml:space="preserve"> </w:t>
      </w:r>
      <w:r w:rsidR="00815602" w:rsidRPr="00617624">
        <w:rPr>
          <w:rFonts w:ascii="Garamond" w:hAnsi="Garamond"/>
          <w:sz w:val="24"/>
          <w:szCs w:val="24"/>
        </w:rPr>
        <w:t xml:space="preserve">she found only four fleeting instances of expressions of empathy (Steinberg, 2002). </w:t>
      </w:r>
    </w:p>
    <w:p w:rsidR="000720B7" w:rsidRPr="00617624" w:rsidRDefault="00385E03" w:rsidP="00617624">
      <w:pPr>
        <w:widowControl w:val="0"/>
        <w:ind w:firstLine="720"/>
        <w:rPr>
          <w:rFonts w:ascii="Garamond" w:hAnsi="Garamond"/>
          <w:snapToGrid w:val="0"/>
          <w:sz w:val="24"/>
          <w:szCs w:val="24"/>
        </w:rPr>
      </w:pPr>
      <w:r w:rsidRPr="00617624">
        <w:rPr>
          <w:rFonts w:ascii="Garamond" w:hAnsi="Garamond"/>
          <w:snapToGrid w:val="0"/>
          <w:sz w:val="24"/>
          <w:szCs w:val="24"/>
        </w:rPr>
        <w:t>In</w:t>
      </w:r>
      <w:r w:rsidR="000720B7" w:rsidRPr="00617624">
        <w:rPr>
          <w:rFonts w:ascii="Garamond" w:hAnsi="Garamond"/>
          <w:snapToGrid w:val="0"/>
          <w:sz w:val="24"/>
          <w:szCs w:val="24"/>
        </w:rPr>
        <w:t xml:space="preserve"> the </w:t>
      </w:r>
      <w:r w:rsidR="007F61DF" w:rsidRPr="00617624">
        <w:rPr>
          <w:rFonts w:ascii="Garamond" w:hAnsi="Garamond"/>
          <w:snapToGrid w:val="0"/>
          <w:sz w:val="24"/>
          <w:szCs w:val="24"/>
        </w:rPr>
        <w:t xml:space="preserve">group, there was a </w:t>
      </w:r>
      <w:r w:rsidR="000720B7" w:rsidRPr="00617624">
        <w:rPr>
          <w:rFonts w:ascii="Garamond" w:hAnsi="Garamond"/>
          <w:snapToGrid w:val="0"/>
          <w:sz w:val="24"/>
          <w:szCs w:val="24"/>
        </w:rPr>
        <w:t xml:space="preserve">discussion on </w:t>
      </w:r>
      <w:r w:rsidR="00132E69" w:rsidRPr="00617624">
        <w:rPr>
          <w:rFonts w:ascii="Garamond" w:hAnsi="Garamond"/>
          <w:snapToGrid w:val="0"/>
          <w:sz w:val="24"/>
          <w:szCs w:val="24"/>
        </w:rPr>
        <w:t>the Memorial D</w:t>
      </w:r>
      <w:r w:rsidR="000720B7" w:rsidRPr="00617624">
        <w:rPr>
          <w:rFonts w:ascii="Garamond" w:hAnsi="Garamond"/>
          <w:snapToGrid w:val="0"/>
          <w:sz w:val="24"/>
          <w:szCs w:val="24"/>
        </w:rPr>
        <w:t>ay of the massacre that took place at Kfar Kassem</w:t>
      </w:r>
      <w:r w:rsidR="00FC1432" w:rsidRPr="00617624">
        <w:rPr>
          <w:rStyle w:val="FootnoteReference"/>
          <w:rFonts w:ascii="Garamond" w:hAnsi="Garamond"/>
          <w:snapToGrid w:val="0"/>
          <w:sz w:val="24"/>
          <w:szCs w:val="24"/>
        </w:rPr>
        <w:footnoteReference w:id="4"/>
      </w:r>
      <w:r w:rsidR="000720B7" w:rsidRPr="00617624">
        <w:rPr>
          <w:rFonts w:ascii="Garamond" w:hAnsi="Garamond"/>
          <w:snapToGrid w:val="0"/>
          <w:sz w:val="24"/>
          <w:szCs w:val="24"/>
        </w:rPr>
        <w:t xml:space="preserve">. </w:t>
      </w:r>
      <w:r w:rsidR="00132E69" w:rsidRPr="00617624">
        <w:rPr>
          <w:rFonts w:ascii="Garamond" w:hAnsi="Garamond"/>
          <w:snapToGrid w:val="0"/>
          <w:sz w:val="24"/>
          <w:szCs w:val="24"/>
        </w:rPr>
        <w:t xml:space="preserve">From this conversation, it appears as if </w:t>
      </w:r>
      <w:r w:rsidR="00050A14" w:rsidRPr="00617624">
        <w:rPr>
          <w:rFonts w:ascii="Garamond" w:hAnsi="Garamond"/>
          <w:snapToGrid w:val="0"/>
          <w:sz w:val="24"/>
          <w:szCs w:val="24"/>
        </w:rPr>
        <w:t xml:space="preserve">Assam, </w:t>
      </w:r>
      <w:r w:rsidR="00B54964" w:rsidRPr="00617624">
        <w:rPr>
          <w:rFonts w:ascii="Garamond" w:hAnsi="Garamond"/>
          <w:snapToGrid w:val="0"/>
          <w:sz w:val="24"/>
          <w:szCs w:val="24"/>
        </w:rPr>
        <w:t>a</w:t>
      </w:r>
      <w:r w:rsidR="000720B7" w:rsidRPr="00617624">
        <w:rPr>
          <w:rFonts w:ascii="Garamond" w:hAnsi="Garamond"/>
          <w:snapToGrid w:val="0"/>
          <w:sz w:val="24"/>
          <w:szCs w:val="24"/>
        </w:rPr>
        <w:t xml:space="preserve"> Palestinian participant</w:t>
      </w:r>
      <w:r w:rsidR="00050A14" w:rsidRPr="00617624">
        <w:rPr>
          <w:rFonts w:ascii="Garamond" w:hAnsi="Garamond"/>
          <w:snapToGrid w:val="0"/>
          <w:sz w:val="24"/>
          <w:szCs w:val="24"/>
        </w:rPr>
        <w:t>,</w:t>
      </w:r>
      <w:r w:rsidR="000720B7" w:rsidRPr="00617624">
        <w:rPr>
          <w:rFonts w:ascii="Garamond" w:hAnsi="Garamond"/>
          <w:snapToGrid w:val="0"/>
          <w:sz w:val="24"/>
          <w:szCs w:val="24"/>
        </w:rPr>
        <w:t xml:space="preserve"> </w:t>
      </w:r>
      <w:r w:rsidR="00132E69" w:rsidRPr="00617624">
        <w:rPr>
          <w:rFonts w:ascii="Garamond" w:hAnsi="Garamond"/>
          <w:snapToGrid w:val="0"/>
          <w:sz w:val="24"/>
          <w:szCs w:val="24"/>
        </w:rPr>
        <w:t>expect</w:t>
      </w:r>
      <w:r w:rsidRPr="00617624">
        <w:rPr>
          <w:rFonts w:ascii="Garamond" w:hAnsi="Garamond"/>
          <w:snapToGrid w:val="0"/>
          <w:sz w:val="24"/>
          <w:szCs w:val="24"/>
        </w:rPr>
        <w:t>ed</w:t>
      </w:r>
      <w:r w:rsidR="00132E69" w:rsidRPr="00617624">
        <w:rPr>
          <w:rFonts w:ascii="Garamond" w:hAnsi="Garamond"/>
          <w:snapToGrid w:val="0"/>
          <w:sz w:val="24"/>
          <w:szCs w:val="24"/>
        </w:rPr>
        <w:t xml:space="preserve"> recognition of his pain</w:t>
      </w:r>
      <w:r w:rsidR="000720B7" w:rsidRPr="00617624">
        <w:rPr>
          <w:rFonts w:ascii="Garamond" w:hAnsi="Garamond"/>
          <w:snapToGrid w:val="0"/>
          <w:sz w:val="24"/>
          <w:szCs w:val="24"/>
        </w:rPr>
        <w:t xml:space="preserve"> and empathy</w:t>
      </w:r>
      <w:r w:rsidR="00132E69" w:rsidRPr="00617624">
        <w:rPr>
          <w:rFonts w:ascii="Garamond" w:hAnsi="Garamond"/>
          <w:snapToGrid w:val="0"/>
          <w:sz w:val="24"/>
          <w:szCs w:val="24"/>
        </w:rPr>
        <w:t xml:space="preserve"> from the Jewish participants</w:t>
      </w:r>
      <w:r w:rsidR="000720B7" w:rsidRPr="00617624">
        <w:rPr>
          <w:rFonts w:ascii="Garamond" w:hAnsi="Garamond"/>
          <w:snapToGrid w:val="0"/>
          <w:sz w:val="24"/>
          <w:szCs w:val="24"/>
        </w:rPr>
        <w:t>.</w:t>
      </w:r>
    </w:p>
    <w:p w:rsidR="000720B7" w:rsidRPr="00617624" w:rsidRDefault="000720B7"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 xml:space="preserve">Assam: </w:t>
      </w:r>
      <w:r w:rsidR="00132E69" w:rsidRPr="00617624">
        <w:rPr>
          <w:rFonts w:ascii="Garamond" w:hAnsi="Garamond"/>
          <w:i/>
          <w:iCs/>
          <w:snapToGrid w:val="0"/>
          <w:sz w:val="24"/>
          <w:szCs w:val="24"/>
        </w:rPr>
        <w:t>…toda</w:t>
      </w:r>
      <w:r w:rsidRPr="00617624">
        <w:rPr>
          <w:rFonts w:ascii="Garamond" w:hAnsi="Garamond"/>
          <w:i/>
          <w:iCs/>
          <w:snapToGrid w:val="0"/>
          <w:sz w:val="24"/>
          <w:szCs w:val="24"/>
        </w:rPr>
        <w:t xml:space="preserve">y is the 40th anniversary of the Kfar Kassem massacre. I am asking how much you are interested in it. I would like to know, for instance, if you saw me walking in </w:t>
      </w:r>
      <w:r w:rsidR="00ED589A" w:rsidRPr="00617624">
        <w:rPr>
          <w:rFonts w:ascii="Garamond" w:hAnsi="Garamond"/>
          <w:i/>
          <w:iCs/>
          <w:snapToGrid w:val="0"/>
          <w:sz w:val="24"/>
          <w:szCs w:val="24"/>
        </w:rPr>
        <w:t xml:space="preserve">campus </w:t>
      </w:r>
      <w:r w:rsidR="00ED589A" w:rsidRPr="00617624">
        <w:rPr>
          <w:rFonts w:ascii="Garamond" w:hAnsi="Garamond"/>
          <w:snapToGrid w:val="0"/>
          <w:sz w:val="24"/>
          <w:szCs w:val="24"/>
        </w:rPr>
        <w:t xml:space="preserve">(as opposed to </w:t>
      </w:r>
      <w:r w:rsidR="00ED589A" w:rsidRPr="00617624">
        <w:rPr>
          <w:rFonts w:ascii="Garamond" w:hAnsi="Garamond"/>
          <w:snapToGrid w:val="0"/>
          <w:sz w:val="24"/>
          <w:szCs w:val="24"/>
        </w:rPr>
        <w:lastRenderedPageBreak/>
        <w:t xml:space="preserve">standing in silence) </w:t>
      </w:r>
      <w:r w:rsidR="00ED589A" w:rsidRPr="00617624">
        <w:rPr>
          <w:rFonts w:ascii="Garamond" w:hAnsi="Garamond"/>
          <w:i/>
          <w:iCs/>
          <w:snapToGrid w:val="0"/>
          <w:sz w:val="24"/>
          <w:szCs w:val="24"/>
        </w:rPr>
        <w:t>when</w:t>
      </w:r>
      <w:r w:rsidRPr="00617624">
        <w:rPr>
          <w:rFonts w:ascii="Garamond" w:hAnsi="Garamond"/>
          <w:i/>
          <w:iCs/>
          <w:snapToGrid w:val="0"/>
          <w:sz w:val="24"/>
          <w:szCs w:val="24"/>
        </w:rPr>
        <w:t xml:space="preserve"> there is a siren on </w:t>
      </w:r>
      <w:r w:rsidR="000922FC" w:rsidRPr="00617624">
        <w:rPr>
          <w:rFonts w:ascii="Garamond" w:hAnsi="Garamond"/>
          <w:i/>
          <w:iCs/>
          <w:snapToGrid w:val="0"/>
          <w:sz w:val="24"/>
          <w:szCs w:val="24"/>
        </w:rPr>
        <w:t>Holocaust</w:t>
      </w:r>
      <w:r w:rsidRPr="00617624">
        <w:rPr>
          <w:rFonts w:ascii="Garamond" w:hAnsi="Garamond"/>
          <w:i/>
          <w:iCs/>
          <w:snapToGrid w:val="0"/>
          <w:sz w:val="24"/>
          <w:szCs w:val="24"/>
        </w:rPr>
        <w:t xml:space="preserve"> Memorial Day. How would you look at me?</w:t>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Avner: It would disturb me very much...  It is unpleasant to admit, but since... it is not my people who were massacred.... the Holocaust is much closer to me than Kfar Kassem. Moreover... I</w:t>
      </w:r>
      <w:r w:rsidR="00EE01C9" w:rsidRPr="00617624">
        <w:rPr>
          <w:rFonts w:ascii="Garamond" w:hAnsi="Garamond"/>
          <w:i/>
          <w:iCs/>
          <w:snapToGrid w:val="0"/>
          <w:sz w:val="24"/>
          <w:szCs w:val="24"/>
        </w:rPr>
        <w:t xml:space="preserve"> only </w:t>
      </w:r>
      <w:r w:rsidRPr="00617624">
        <w:rPr>
          <w:rFonts w:ascii="Garamond" w:hAnsi="Garamond"/>
          <w:i/>
          <w:iCs/>
          <w:snapToGrid w:val="0"/>
          <w:sz w:val="24"/>
          <w:szCs w:val="24"/>
        </w:rPr>
        <w:t xml:space="preserve">heard about the massacre when I </w:t>
      </w:r>
      <w:r w:rsidR="00B50660" w:rsidRPr="00617624">
        <w:rPr>
          <w:rFonts w:ascii="Garamond" w:hAnsi="Garamond"/>
          <w:i/>
          <w:iCs/>
          <w:snapToGrid w:val="0"/>
          <w:sz w:val="24"/>
          <w:szCs w:val="24"/>
        </w:rPr>
        <w:t>was in junior high, high school;</w:t>
      </w:r>
      <w:r w:rsidRPr="00617624">
        <w:rPr>
          <w:rFonts w:ascii="Garamond" w:hAnsi="Garamond"/>
          <w:i/>
          <w:iCs/>
          <w:snapToGrid w:val="0"/>
          <w:sz w:val="24"/>
          <w:szCs w:val="24"/>
        </w:rPr>
        <w:t xml:space="preserve"> I know about the Holocaust from a very early age.</w:t>
      </w:r>
    </w:p>
    <w:p w:rsidR="00B54964" w:rsidRPr="00617624" w:rsidRDefault="00B54964" w:rsidP="00617624">
      <w:pPr>
        <w:widowControl w:val="0"/>
        <w:ind w:firstLine="720"/>
        <w:rPr>
          <w:rFonts w:ascii="Garamond" w:hAnsi="Garamond"/>
          <w:snapToGrid w:val="0"/>
          <w:sz w:val="24"/>
          <w:szCs w:val="24"/>
        </w:rPr>
      </w:pPr>
    </w:p>
    <w:p w:rsidR="008377FB"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Avner, the </w:t>
      </w:r>
      <w:r w:rsidR="00D335C8" w:rsidRPr="00617624">
        <w:rPr>
          <w:rFonts w:ascii="Garamond" w:hAnsi="Garamond"/>
          <w:snapToGrid w:val="0"/>
          <w:sz w:val="24"/>
          <w:szCs w:val="24"/>
        </w:rPr>
        <w:t xml:space="preserve">Jewish </w:t>
      </w:r>
      <w:r w:rsidRPr="00617624">
        <w:rPr>
          <w:rFonts w:ascii="Garamond" w:hAnsi="Garamond"/>
          <w:snapToGrid w:val="0"/>
          <w:sz w:val="24"/>
          <w:szCs w:val="24"/>
        </w:rPr>
        <w:t>participant</w:t>
      </w:r>
      <w:r w:rsidR="00EE01C9" w:rsidRPr="00617624">
        <w:rPr>
          <w:rFonts w:ascii="Garamond" w:hAnsi="Garamond"/>
          <w:snapToGrid w:val="0"/>
          <w:sz w:val="24"/>
          <w:szCs w:val="24"/>
        </w:rPr>
        <w:t>,</w:t>
      </w:r>
      <w:r w:rsidRPr="00617624">
        <w:rPr>
          <w:rFonts w:ascii="Garamond" w:hAnsi="Garamond"/>
          <w:snapToGrid w:val="0"/>
          <w:sz w:val="24"/>
          <w:szCs w:val="24"/>
        </w:rPr>
        <w:t xml:space="preserve"> </w:t>
      </w:r>
      <w:r w:rsidR="00B54964" w:rsidRPr="00617624">
        <w:rPr>
          <w:rFonts w:ascii="Garamond" w:hAnsi="Garamond"/>
          <w:snapToGrid w:val="0"/>
          <w:sz w:val="24"/>
          <w:szCs w:val="24"/>
        </w:rPr>
        <w:t>did</w:t>
      </w:r>
      <w:r w:rsidRPr="00617624">
        <w:rPr>
          <w:rFonts w:ascii="Garamond" w:hAnsi="Garamond"/>
          <w:snapToGrid w:val="0"/>
          <w:sz w:val="24"/>
          <w:szCs w:val="24"/>
        </w:rPr>
        <w:t xml:space="preserve"> not address Assam's question about the mass</w:t>
      </w:r>
      <w:r w:rsidRPr="00617624">
        <w:rPr>
          <w:rFonts w:ascii="Garamond" w:hAnsi="Garamond"/>
          <w:snapToGrid w:val="0"/>
          <w:sz w:val="24"/>
          <w:szCs w:val="24"/>
        </w:rPr>
        <w:t>a</w:t>
      </w:r>
      <w:r w:rsidRPr="00617624">
        <w:rPr>
          <w:rFonts w:ascii="Garamond" w:hAnsi="Garamond"/>
          <w:snapToGrid w:val="0"/>
          <w:sz w:val="24"/>
          <w:szCs w:val="24"/>
        </w:rPr>
        <w:t xml:space="preserve">cre. </w:t>
      </w:r>
      <w:r w:rsidR="00050A14" w:rsidRPr="00617624">
        <w:rPr>
          <w:rFonts w:ascii="Garamond" w:hAnsi="Garamond"/>
          <w:snapToGrid w:val="0"/>
          <w:sz w:val="24"/>
          <w:szCs w:val="24"/>
        </w:rPr>
        <w:t xml:space="preserve">It appears that it </w:t>
      </w:r>
      <w:r w:rsidR="00B54964" w:rsidRPr="00617624">
        <w:rPr>
          <w:rFonts w:ascii="Garamond" w:hAnsi="Garamond"/>
          <w:snapToGrid w:val="0"/>
          <w:sz w:val="24"/>
          <w:szCs w:val="24"/>
        </w:rPr>
        <w:t>was</w:t>
      </w:r>
      <w:r w:rsidR="00050A14" w:rsidRPr="00617624">
        <w:rPr>
          <w:rFonts w:ascii="Garamond" w:hAnsi="Garamond"/>
          <w:snapToGrid w:val="0"/>
          <w:sz w:val="24"/>
          <w:szCs w:val="24"/>
        </w:rPr>
        <w:t xml:space="preserve"> easier for him </w:t>
      </w:r>
      <w:r w:rsidRPr="00617624">
        <w:rPr>
          <w:rFonts w:ascii="Garamond" w:hAnsi="Garamond"/>
          <w:snapToGrid w:val="0"/>
          <w:sz w:val="24"/>
          <w:szCs w:val="24"/>
        </w:rPr>
        <w:t>to change the subject and talk about Holocaust Memorial Day</w:t>
      </w:r>
      <w:r w:rsidR="00050A14" w:rsidRPr="00617624">
        <w:rPr>
          <w:rFonts w:ascii="Garamond" w:hAnsi="Garamond"/>
          <w:snapToGrid w:val="0"/>
          <w:sz w:val="24"/>
          <w:szCs w:val="24"/>
        </w:rPr>
        <w:t>, a day of commemoration</w:t>
      </w:r>
      <w:r w:rsidR="00B54964" w:rsidRPr="00617624">
        <w:rPr>
          <w:rFonts w:ascii="Garamond" w:hAnsi="Garamond"/>
          <w:snapToGrid w:val="0"/>
          <w:sz w:val="24"/>
          <w:szCs w:val="24"/>
        </w:rPr>
        <w:t xml:space="preserve"> about which </w:t>
      </w:r>
      <w:r w:rsidR="00050A14" w:rsidRPr="00617624">
        <w:rPr>
          <w:rFonts w:ascii="Garamond" w:hAnsi="Garamond"/>
          <w:snapToGrid w:val="0"/>
          <w:sz w:val="24"/>
          <w:szCs w:val="24"/>
        </w:rPr>
        <w:t>he has no mixed feelings</w:t>
      </w:r>
      <w:r w:rsidRPr="00617624">
        <w:rPr>
          <w:rFonts w:ascii="Garamond" w:hAnsi="Garamond"/>
          <w:snapToGrid w:val="0"/>
          <w:sz w:val="24"/>
          <w:szCs w:val="24"/>
        </w:rPr>
        <w:t>.</w:t>
      </w:r>
      <w:r w:rsidR="008377FB" w:rsidRPr="00617624">
        <w:rPr>
          <w:rFonts w:ascii="Garamond" w:hAnsi="Garamond"/>
          <w:snapToGrid w:val="0"/>
          <w:sz w:val="24"/>
          <w:szCs w:val="24"/>
        </w:rPr>
        <w:t xml:space="preserve"> </w:t>
      </w:r>
      <w:r w:rsidR="00257D39" w:rsidRPr="00617624">
        <w:rPr>
          <w:rFonts w:ascii="Garamond" w:hAnsi="Garamond"/>
          <w:snapToGrid w:val="0"/>
          <w:sz w:val="24"/>
          <w:szCs w:val="24"/>
        </w:rPr>
        <w:t xml:space="preserve">We learned from Avner that he had grown up </w:t>
      </w:r>
      <w:r w:rsidR="00D20D2F" w:rsidRPr="00617624">
        <w:rPr>
          <w:rFonts w:ascii="Garamond" w:hAnsi="Garamond"/>
          <w:snapToGrid w:val="0"/>
          <w:sz w:val="24"/>
          <w:szCs w:val="24"/>
        </w:rPr>
        <w:t xml:space="preserve">with the Holocaust </w:t>
      </w:r>
      <w:r w:rsidR="00257D39" w:rsidRPr="00617624">
        <w:rPr>
          <w:rFonts w:ascii="Garamond" w:hAnsi="Garamond"/>
          <w:snapToGrid w:val="0"/>
          <w:sz w:val="24"/>
          <w:szCs w:val="24"/>
        </w:rPr>
        <w:t xml:space="preserve">‘on a daily basis’ and that it carried deep emotions for him. </w:t>
      </w:r>
      <w:r w:rsidR="00D20D2F" w:rsidRPr="00617624">
        <w:rPr>
          <w:rFonts w:ascii="Garamond" w:hAnsi="Garamond"/>
          <w:snapToGrid w:val="0"/>
          <w:sz w:val="24"/>
          <w:szCs w:val="24"/>
        </w:rPr>
        <w:t>He told the group that</w:t>
      </w:r>
      <w:r w:rsidR="00EF00EB" w:rsidRPr="00617624">
        <w:rPr>
          <w:rFonts w:ascii="Garamond" w:hAnsi="Garamond"/>
          <w:snapToGrid w:val="0"/>
          <w:sz w:val="24"/>
          <w:szCs w:val="24"/>
        </w:rPr>
        <w:t xml:space="preserve"> he lived </w:t>
      </w:r>
      <w:r w:rsidR="006940C3" w:rsidRPr="00617624">
        <w:rPr>
          <w:rFonts w:ascii="Garamond" w:hAnsi="Garamond"/>
          <w:snapToGrid w:val="0"/>
          <w:sz w:val="24"/>
          <w:szCs w:val="24"/>
        </w:rPr>
        <w:t>in a kibbutz</w:t>
      </w:r>
      <w:r w:rsidR="008377FB" w:rsidRPr="00617624">
        <w:rPr>
          <w:rFonts w:ascii="Garamond" w:hAnsi="Garamond"/>
          <w:snapToGrid w:val="0"/>
          <w:sz w:val="24"/>
          <w:szCs w:val="24"/>
        </w:rPr>
        <w:t xml:space="preserve"> where most of the members are Holocaust survivors. </w:t>
      </w:r>
      <w:r w:rsidR="00EF00EB" w:rsidRPr="00617624">
        <w:rPr>
          <w:rFonts w:ascii="Garamond" w:hAnsi="Garamond"/>
          <w:snapToGrid w:val="0"/>
          <w:sz w:val="24"/>
          <w:szCs w:val="24"/>
        </w:rPr>
        <w:t xml:space="preserve">From </w:t>
      </w:r>
      <w:r w:rsidR="006940C3" w:rsidRPr="00617624">
        <w:rPr>
          <w:rFonts w:ascii="Garamond" w:hAnsi="Garamond"/>
          <w:snapToGrid w:val="0"/>
          <w:sz w:val="24"/>
          <w:szCs w:val="24"/>
        </w:rPr>
        <w:t xml:space="preserve">his birth, he was surrounded by </w:t>
      </w:r>
      <w:r w:rsidR="00B326DB" w:rsidRPr="00617624">
        <w:rPr>
          <w:rFonts w:ascii="Garamond" w:hAnsi="Garamond"/>
          <w:snapToGrid w:val="0"/>
          <w:sz w:val="24"/>
          <w:szCs w:val="24"/>
        </w:rPr>
        <w:t>surv</w:t>
      </w:r>
      <w:r w:rsidR="00B326DB" w:rsidRPr="00617624">
        <w:rPr>
          <w:rFonts w:ascii="Garamond" w:hAnsi="Garamond"/>
          <w:snapToGrid w:val="0"/>
          <w:sz w:val="24"/>
          <w:szCs w:val="24"/>
        </w:rPr>
        <w:t>i</w:t>
      </w:r>
      <w:r w:rsidR="00B326DB" w:rsidRPr="00617624">
        <w:rPr>
          <w:rFonts w:ascii="Garamond" w:hAnsi="Garamond"/>
          <w:snapToGrid w:val="0"/>
          <w:sz w:val="24"/>
          <w:szCs w:val="24"/>
        </w:rPr>
        <w:t xml:space="preserve">vors' </w:t>
      </w:r>
      <w:r w:rsidR="006940C3" w:rsidRPr="00617624">
        <w:rPr>
          <w:rFonts w:ascii="Garamond" w:hAnsi="Garamond"/>
          <w:snapToGrid w:val="0"/>
          <w:sz w:val="24"/>
          <w:szCs w:val="24"/>
        </w:rPr>
        <w:t>testimonies</w:t>
      </w:r>
      <w:r w:rsidR="00B326DB" w:rsidRPr="00617624">
        <w:rPr>
          <w:rFonts w:ascii="Garamond" w:hAnsi="Garamond"/>
          <w:snapToGrid w:val="0"/>
          <w:sz w:val="24"/>
          <w:szCs w:val="24"/>
        </w:rPr>
        <w:t xml:space="preserve">, </w:t>
      </w:r>
      <w:r w:rsidR="00BC6B62" w:rsidRPr="00617624">
        <w:rPr>
          <w:rFonts w:ascii="Garamond" w:hAnsi="Garamond"/>
          <w:snapToGrid w:val="0"/>
          <w:sz w:val="24"/>
          <w:szCs w:val="24"/>
        </w:rPr>
        <w:t xml:space="preserve">the </w:t>
      </w:r>
      <w:r w:rsidR="006940C3" w:rsidRPr="00617624">
        <w:rPr>
          <w:rFonts w:ascii="Garamond" w:hAnsi="Garamond"/>
          <w:snapToGrid w:val="0"/>
          <w:sz w:val="24"/>
          <w:szCs w:val="24"/>
        </w:rPr>
        <w:t>memorial</w:t>
      </w:r>
      <w:r w:rsidR="00EF00EB" w:rsidRPr="00617624">
        <w:rPr>
          <w:rFonts w:ascii="Garamond" w:hAnsi="Garamond"/>
          <w:snapToGrid w:val="0"/>
          <w:sz w:val="24"/>
          <w:szCs w:val="24"/>
        </w:rPr>
        <w:t xml:space="preserve"> </w:t>
      </w:r>
      <w:r w:rsidR="008377FB" w:rsidRPr="00617624">
        <w:rPr>
          <w:rFonts w:ascii="Garamond" w:hAnsi="Garamond"/>
          <w:snapToGrid w:val="0"/>
          <w:sz w:val="24"/>
          <w:szCs w:val="24"/>
        </w:rPr>
        <w:t>museum</w:t>
      </w:r>
      <w:r w:rsidR="00932E9A" w:rsidRPr="00617624">
        <w:rPr>
          <w:rFonts w:ascii="Garamond" w:hAnsi="Garamond"/>
          <w:snapToGrid w:val="0"/>
          <w:sz w:val="24"/>
          <w:szCs w:val="24"/>
        </w:rPr>
        <w:t xml:space="preserve"> that was built on </w:t>
      </w:r>
      <w:r w:rsidR="00AC2508" w:rsidRPr="00617624">
        <w:rPr>
          <w:rFonts w:ascii="Garamond" w:hAnsi="Garamond"/>
          <w:snapToGrid w:val="0"/>
          <w:sz w:val="24"/>
          <w:szCs w:val="24"/>
        </w:rPr>
        <w:t>his</w:t>
      </w:r>
      <w:r w:rsidR="00932E9A" w:rsidRPr="00617624">
        <w:rPr>
          <w:rFonts w:ascii="Garamond" w:hAnsi="Garamond"/>
          <w:snapToGrid w:val="0"/>
          <w:sz w:val="24"/>
          <w:szCs w:val="24"/>
        </w:rPr>
        <w:t xml:space="preserve"> kibbutz</w:t>
      </w:r>
      <w:r w:rsidR="00AC2508" w:rsidRPr="00617624">
        <w:rPr>
          <w:rFonts w:ascii="Garamond" w:hAnsi="Garamond"/>
          <w:snapToGrid w:val="0"/>
          <w:sz w:val="24"/>
          <w:szCs w:val="24"/>
        </w:rPr>
        <w:t>,</w:t>
      </w:r>
      <w:r w:rsidR="00932E9A" w:rsidRPr="00617624">
        <w:rPr>
          <w:rFonts w:ascii="Garamond" w:hAnsi="Garamond"/>
          <w:snapToGrid w:val="0"/>
          <w:sz w:val="24"/>
          <w:szCs w:val="24"/>
        </w:rPr>
        <w:t xml:space="preserve"> with </w:t>
      </w:r>
      <w:r w:rsidR="006940C3" w:rsidRPr="00617624">
        <w:rPr>
          <w:rFonts w:ascii="Garamond" w:hAnsi="Garamond"/>
          <w:snapToGrid w:val="0"/>
          <w:sz w:val="24"/>
          <w:szCs w:val="24"/>
        </w:rPr>
        <w:t xml:space="preserve">a huge </w:t>
      </w:r>
      <w:r w:rsidR="008377FB" w:rsidRPr="00617624">
        <w:rPr>
          <w:rFonts w:ascii="Garamond" w:hAnsi="Garamond"/>
          <w:snapToGrid w:val="0"/>
          <w:sz w:val="24"/>
          <w:szCs w:val="24"/>
        </w:rPr>
        <w:t>scul</w:t>
      </w:r>
      <w:r w:rsidR="008377FB" w:rsidRPr="00617624">
        <w:rPr>
          <w:rFonts w:ascii="Garamond" w:hAnsi="Garamond"/>
          <w:snapToGrid w:val="0"/>
          <w:sz w:val="24"/>
          <w:szCs w:val="24"/>
        </w:rPr>
        <w:t>p</w:t>
      </w:r>
      <w:r w:rsidR="008377FB" w:rsidRPr="00617624">
        <w:rPr>
          <w:rFonts w:ascii="Garamond" w:hAnsi="Garamond"/>
          <w:snapToGrid w:val="0"/>
          <w:sz w:val="24"/>
          <w:szCs w:val="24"/>
        </w:rPr>
        <w:t>ture</w:t>
      </w:r>
      <w:r w:rsidR="006940C3" w:rsidRPr="00617624">
        <w:rPr>
          <w:rFonts w:ascii="Garamond" w:hAnsi="Garamond"/>
          <w:snapToGrid w:val="0"/>
          <w:sz w:val="24"/>
          <w:szCs w:val="24"/>
        </w:rPr>
        <w:t xml:space="preserve"> in its front, </w:t>
      </w:r>
      <w:r w:rsidR="00EF00EB" w:rsidRPr="00617624">
        <w:rPr>
          <w:rFonts w:ascii="Garamond" w:hAnsi="Garamond"/>
          <w:snapToGrid w:val="0"/>
          <w:sz w:val="24"/>
          <w:szCs w:val="24"/>
        </w:rPr>
        <w:t xml:space="preserve">and rituals </w:t>
      </w:r>
      <w:r w:rsidR="008377FB" w:rsidRPr="00617624">
        <w:rPr>
          <w:rFonts w:ascii="Garamond" w:hAnsi="Garamond"/>
          <w:snapToGrid w:val="0"/>
          <w:sz w:val="24"/>
          <w:szCs w:val="24"/>
        </w:rPr>
        <w:t xml:space="preserve">commemorating the Holocaust. </w:t>
      </w:r>
    </w:p>
    <w:p w:rsidR="00B326DB"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Avner's reaction can be seen as an example of lack of empathy and “moral u</w:t>
      </w:r>
      <w:r w:rsidRPr="00617624">
        <w:rPr>
          <w:rFonts w:ascii="Garamond" w:hAnsi="Garamond"/>
          <w:snapToGrid w:val="0"/>
          <w:sz w:val="24"/>
          <w:szCs w:val="24"/>
        </w:rPr>
        <w:t>n</w:t>
      </w:r>
      <w:r w:rsidRPr="00617624">
        <w:rPr>
          <w:rFonts w:ascii="Garamond" w:hAnsi="Garamond"/>
          <w:snapToGrid w:val="0"/>
          <w:sz w:val="24"/>
          <w:szCs w:val="24"/>
        </w:rPr>
        <w:t xml:space="preserve">concern" </w:t>
      </w:r>
      <w:r w:rsidR="00EE01C9" w:rsidRPr="00617624">
        <w:rPr>
          <w:rFonts w:ascii="Garamond" w:hAnsi="Garamond"/>
          <w:snapToGrid w:val="0"/>
          <w:sz w:val="24"/>
          <w:szCs w:val="24"/>
        </w:rPr>
        <w:t>(</w:t>
      </w:r>
      <w:r w:rsidRPr="00617624">
        <w:rPr>
          <w:rFonts w:ascii="Garamond" w:hAnsi="Garamond"/>
          <w:snapToGrid w:val="0"/>
          <w:sz w:val="24"/>
          <w:szCs w:val="24"/>
        </w:rPr>
        <w:t>Opotow</w:t>
      </w:r>
      <w:r w:rsidR="00EE01C9" w:rsidRPr="00617624">
        <w:rPr>
          <w:rFonts w:ascii="Garamond" w:hAnsi="Garamond"/>
          <w:snapToGrid w:val="0"/>
          <w:sz w:val="24"/>
          <w:szCs w:val="24"/>
        </w:rPr>
        <w:t xml:space="preserve">, </w:t>
      </w:r>
      <w:r w:rsidRPr="00617624">
        <w:rPr>
          <w:rFonts w:ascii="Garamond" w:hAnsi="Garamond"/>
          <w:snapToGrid w:val="0"/>
          <w:sz w:val="24"/>
          <w:szCs w:val="24"/>
        </w:rPr>
        <w:t xml:space="preserve">1990). Although </w:t>
      </w:r>
      <w:r w:rsidR="00050A14" w:rsidRPr="00617624">
        <w:rPr>
          <w:rFonts w:ascii="Garamond" w:hAnsi="Garamond"/>
          <w:snapToGrid w:val="0"/>
          <w:sz w:val="24"/>
          <w:szCs w:val="24"/>
        </w:rPr>
        <w:t xml:space="preserve">on the superficial level </w:t>
      </w:r>
      <w:r w:rsidRPr="00617624">
        <w:rPr>
          <w:rFonts w:ascii="Garamond" w:hAnsi="Garamond"/>
          <w:snapToGrid w:val="0"/>
          <w:sz w:val="24"/>
          <w:szCs w:val="24"/>
        </w:rPr>
        <w:t xml:space="preserve">he seems to be apologizing, </w:t>
      </w:r>
      <w:r w:rsidR="00050A14" w:rsidRPr="00617624">
        <w:rPr>
          <w:rFonts w:ascii="Garamond" w:hAnsi="Garamond"/>
          <w:snapToGrid w:val="0"/>
          <w:sz w:val="24"/>
          <w:szCs w:val="24"/>
        </w:rPr>
        <w:t xml:space="preserve"> on a deeper level,</w:t>
      </w:r>
      <w:r w:rsidRPr="00617624">
        <w:rPr>
          <w:rFonts w:ascii="Garamond" w:hAnsi="Garamond"/>
          <w:snapToGrid w:val="0"/>
          <w:sz w:val="24"/>
          <w:szCs w:val="24"/>
        </w:rPr>
        <w:t xml:space="preserve"> he </w:t>
      </w:r>
      <w:r w:rsidR="00B54964" w:rsidRPr="00617624">
        <w:rPr>
          <w:rFonts w:ascii="Garamond" w:hAnsi="Garamond"/>
          <w:snapToGrid w:val="0"/>
          <w:sz w:val="24"/>
          <w:szCs w:val="24"/>
        </w:rPr>
        <w:t xml:space="preserve">justifies </w:t>
      </w:r>
      <w:r w:rsidR="006C6BF7" w:rsidRPr="00617624">
        <w:rPr>
          <w:rFonts w:ascii="Garamond" w:hAnsi="Garamond"/>
          <w:snapToGrid w:val="0"/>
          <w:sz w:val="24"/>
          <w:szCs w:val="24"/>
        </w:rPr>
        <w:t>caring</w:t>
      </w:r>
      <w:r w:rsidR="00B54964" w:rsidRPr="00617624">
        <w:rPr>
          <w:rFonts w:ascii="Garamond" w:hAnsi="Garamond"/>
          <w:snapToGrid w:val="0"/>
          <w:sz w:val="24"/>
          <w:szCs w:val="24"/>
        </w:rPr>
        <w:t xml:space="preserve"> more about one's own group than the suffering of the other group</w:t>
      </w:r>
      <w:r w:rsidRPr="00617624">
        <w:rPr>
          <w:rFonts w:ascii="Garamond" w:hAnsi="Garamond"/>
          <w:snapToGrid w:val="0"/>
          <w:sz w:val="24"/>
          <w:szCs w:val="24"/>
        </w:rPr>
        <w:t xml:space="preserve">. </w:t>
      </w:r>
      <w:r w:rsidR="00B326DB" w:rsidRPr="00617624">
        <w:rPr>
          <w:rFonts w:ascii="Garamond" w:hAnsi="Garamond"/>
          <w:snapToGrid w:val="0"/>
          <w:sz w:val="24"/>
          <w:szCs w:val="24"/>
        </w:rPr>
        <w:t xml:space="preserve">It seems that growing up on the story of the Holocaust obstructed his ability to be sensitive to the suffering of the other group. </w:t>
      </w:r>
    </w:p>
    <w:p w:rsidR="00561D39"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We can </w:t>
      </w:r>
      <w:r w:rsidR="003942EE" w:rsidRPr="00617624">
        <w:rPr>
          <w:rFonts w:ascii="Garamond" w:hAnsi="Garamond"/>
          <w:snapToGrid w:val="0"/>
          <w:sz w:val="24"/>
          <w:szCs w:val="24"/>
        </w:rPr>
        <w:t xml:space="preserve">also </w:t>
      </w:r>
      <w:r w:rsidRPr="00617624">
        <w:rPr>
          <w:rFonts w:ascii="Garamond" w:hAnsi="Garamond"/>
          <w:snapToGrid w:val="0"/>
          <w:sz w:val="24"/>
          <w:szCs w:val="24"/>
        </w:rPr>
        <w:t xml:space="preserve">see the same kind of expectation </w:t>
      </w:r>
      <w:r w:rsidR="00782CB3" w:rsidRPr="00617624">
        <w:rPr>
          <w:rFonts w:ascii="Garamond" w:hAnsi="Garamond"/>
          <w:snapToGrid w:val="0"/>
          <w:sz w:val="24"/>
          <w:szCs w:val="24"/>
        </w:rPr>
        <w:t xml:space="preserve">of empathy </w:t>
      </w:r>
      <w:r w:rsidRPr="00617624">
        <w:rPr>
          <w:rFonts w:ascii="Garamond" w:hAnsi="Garamond"/>
          <w:snapToGrid w:val="0"/>
          <w:sz w:val="24"/>
          <w:szCs w:val="24"/>
        </w:rPr>
        <w:t>from the side of the Jewish participants, who express</w:t>
      </w:r>
      <w:r w:rsidR="003942EE" w:rsidRPr="00617624">
        <w:rPr>
          <w:rFonts w:ascii="Garamond" w:hAnsi="Garamond"/>
          <w:snapToGrid w:val="0"/>
          <w:sz w:val="24"/>
          <w:szCs w:val="24"/>
        </w:rPr>
        <w:t>ed</w:t>
      </w:r>
      <w:r w:rsidRPr="00617624">
        <w:rPr>
          <w:rFonts w:ascii="Garamond" w:hAnsi="Garamond"/>
          <w:snapToGrid w:val="0"/>
          <w:sz w:val="24"/>
          <w:szCs w:val="24"/>
        </w:rPr>
        <w:t xml:space="preserve"> disappointment with the Palestinians' response to I</w:t>
      </w:r>
      <w:r w:rsidRPr="00617624">
        <w:rPr>
          <w:rFonts w:ascii="Garamond" w:hAnsi="Garamond"/>
          <w:snapToGrid w:val="0"/>
          <w:sz w:val="24"/>
          <w:szCs w:val="24"/>
        </w:rPr>
        <w:t>s</w:t>
      </w:r>
      <w:r w:rsidRPr="00617624">
        <w:rPr>
          <w:rFonts w:ascii="Garamond" w:hAnsi="Garamond"/>
          <w:snapToGrid w:val="0"/>
          <w:sz w:val="24"/>
          <w:szCs w:val="24"/>
        </w:rPr>
        <w:t xml:space="preserve">raelis' suffering. In one of the encounters, a Jewish participant </w:t>
      </w:r>
      <w:r w:rsidR="00E47BB1" w:rsidRPr="00617624">
        <w:rPr>
          <w:rFonts w:ascii="Garamond" w:hAnsi="Garamond"/>
          <w:snapToGrid w:val="0"/>
          <w:sz w:val="24"/>
          <w:szCs w:val="24"/>
        </w:rPr>
        <w:t xml:space="preserve">told the group </w:t>
      </w:r>
      <w:r w:rsidRPr="00617624">
        <w:rPr>
          <w:rFonts w:ascii="Garamond" w:hAnsi="Garamond"/>
          <w:snapToGrid w:val="0"/>
          <w:sz w:val="24"/>
          <w:szCs w:val="24"/>
        </w:rPr>
        <w:t xml:space="preserve">about her parents who </w:t>
      </w:r>
      <w:r w:rsidR="003942EE" w:rsidRPr="00617624">
        <w:rPr>
          <w:rFonts w:ascii="Garamond" w:hAnsi="Garamond"/>
          <w:snapToGrid w:val="0"/>
          <w:sz w:val="24"/>
          <w:szCs w:val="24"/>
        </w:rPr>
        <w:t xml:space="preserve">had been </w:t>
      </w:r>
      <w:r w:rsidRPr="00617624">
        <w:rPr>
          <w:rFonts w:ascii="Garamond" w:hAnsi="Garamond"/>
          <w:snapToGrid w:val="0"/>
          <w:sz w:val="24"/>
          <w:szCs w:val="24"/>
        </w:rPr>
        <w:t>seriously injured in a suic</w:t>
      </w:r>
      <w:r w:rsidR="003354D6" w:rsidRPr="00617624">
        <w:rPr>
          <w:rFonts w:ascii="Garamond" w:hAnsi="Garamond"/>
          <w:snapToGrid w:val="0"/>
          <w:sz w:val="24"/>
          <w:szCs w:val="24"/>
        </w:rPr>
        <w:t>ide bombing</w:t>
      </w:r>
      <w:r w:rsidR="003B53C3" w:rsidRPr="00617624">
        <w:rPr>
          <w:rFonts w:ascii="Garamond" w:hAnsi="Garamond"/>
          <w:snapToGrid w:val="0"/>
          <w:sz w:val="24"/>
          <w:szCs w:val="24"/>
        </w:rPr>
        <w:t>. She described</w:t>
      </w:r>
      <w:r w:rsidRPr="00617624">
        <w:rPr>
          <w:rFonts w:ascii="Garamond" w:hAnsi="Garamond"/>
          <w:snapToGrid w:val="0"/>
          <w:sz w:val="24"/>
          <w:szCs w:val="24"/>
        </w:rPr>
        <w:t xml:space="preserve"> in detail how she heard about the attack, the long hours of worrying that her parents may be dead, and the terrible suffering of the entire family as a result of the emot</w:t>
      </w:r>
      <w:r w:rsidR="00E21E9A" w:rsidRPr="00617624">
        <w:rPr>
          <w:rFonts w:ascii="Garamond" w:hAnsi="Garamond"/>
          <w:snapToGrid w:val="0"/>
          <w:sz w:val="24"/>
          <w:szCs w:val="24"/>
        </w:rPr>
        <w:t>ional, physical and ec</w:t>
      </w:r>
      <w:r w:rsidR="00E21E9A" w:rsidRPr="00617624">
        <w:rPr>
          <w:rFonts w:ascii="Garamond" w:hAnsi="Garamond"/>
          <w:snapToGrid w:val="0"/>
          <w:sz w:val="24"/>
          <w:szCs w:val="24"/>
        </w:rPr>
        <w:t>o</w:t>
      </w:r>
      <w:r w:rsidR="00E21E9A" w:rsidRPr="00617624">
        <w:rPr>
          <w:rFonts w:ascii="Garamond" w:hAnsi="Garamond"/>
          <w:snapToGrid w:val="0"/>
          <w:sz w:val="24"/>
          <w:szCs w:val="24"/>
        </w:rPr>
        <w:t>nomic</w:t>
      </w:r>
      <w:r w:rsidRPr="00617624">
        <w:rPr>
          <w:rFonts w:ascii="Garamond" w:hAnsi="Garamond"/>
          <w:snapToGrid w:val="0"/>
          <w:sz w:val="24"/>
          <w:szCs w:val="24"/>
        </w:rPr>
        <w:t xml:space="preserve"> consequences of the event. The Palestinian participants responded by saying that they were sorry to hear about her parents, but </w:t>
      </w:r>
      <w:r w:rsidR="00561D39" w:rsidRPr="00617624">
        <w:rPr>
          <w:rFonts w:ascii="Garamond" w:hAnsi="Garamond"/>
          <w:snapToGrid w:val="0"/>
          <w:sz w:val="24"/>
          <w:szCs w:val="24"/>
        </w:rPr>
        <w:t xml:space="preserve">that </w:t>
      </w:r>
      <w:r w:rsidRPr="00617624">
        <w:rPr>
          <w:rFonts w:ascii="Garamond" w:hAnsi="Garamond"/>
          <w:snapToGrid w:val="0"/>
          <w:sz w:val="24"/>
          <w:szCs w:val="24"/>
        </w:rPr>
        <w:t xml:space="preserve">they </w:t>
      </w:r>
      <w:r w:rsidR="00561D39" w:rsidRPr="00617624">
        <w:rPr>
          <w:rFonts w:ascii="Garamond" w:hAnsi="Garamond"/>
          <w:snapToGrid w:val="0"/>
          <w:sz w:val="24"/>
          <w:szCs w:val="24"/>
        </w:rPr>
        <w:t>could</w:t>
      </w:r>
      <w:r w:rsidRPr="00617624">
        <w:rPr>
          <w:rFonts w:ascii="Garamond" w:hAnsi="Garamond"/>
          <w:snapToGrid w:val="0"/>
          <w:sz w:val="24"/>
          <w:szCs w:val="24"/>
        </w:rPr>
        <w:t xml:space="preserve"> understand </w:t>
      </w:r>
      <w:r w:rsidR="00B54964" w:rsidRPr="00617624">
        <w:rPr>
          <w:rFonts w:ascii="Garamond" w:hAnsi="Garamond"/>
          <w:snapToGrid w:val="0"/>
          <w:sz w:val="24"/>
          <w:szCs w:val="24"/>
        </w:rPr>
        <w:t xml:space="preserve">why </w:t>
      </w:r>
      <w:r w:rsidRPr="00617624">
        <w:rPr>
          <w:rFonts w:ascii="Garamond" w:hAnsi="Garamond"/>
          <w:snapToGrid w:val="0"/>
          <w:sz w:val="24"/>
          <w:szCs w:val="24"/>
        </w:rPr>
        <w:t>the suicide bomber</w:t>
      </w:r>
      <w:r w:rsidR="00B54964" w:rsidRPr="00617624">
        <w:rPr>
          <w:rFonts w:ascii="Garamond" w:hAnsi="Garamond"/>
          <w:snapToGrid w:val="0"/>
          <w:sz w:val="24"/>
          <w:szCs w:val="24"/>
        </w:rPr>
        <w:t xml:space="preserve"> decided to carry out his attack, referring to him </w:t>
      </w:r>
      <w:r w:rsidRPr="00617624">
        <w:rPr>
          <w:rFonts w:ascii="Garamond" w:hAnsi="Garamond"/>
          <w:snapToGrid w:val="0"/>
          <w:sz w:val="24"/>
          <w:szCs w:val="24"/>
        </w:rPr>
        <w:t xml:space="preserve">as a </w:t>
      </w:r>
      <w:r w:rsidR="00561D39" w:rsidRPr="00617624">
        <w:rPr>
          <w:rFonts w:ascii="Garamond" w:hAnsi="Garamond"/>
          <w:snapToGrid w:val="0"/>
          <w:sz w:val="24"/>
          <w:szCs w:val="24"/>
        </w:rPr>
        <w:t>“</w:t>
      </w:r>
      <w:r w:rsidRPr="00617624">
        <w:rPr>
          <w:rFonts w:ascii="Garamond" w:hAnsi="Garamond"/>
          <w:snapToGrid w:val="0"/>
          <w:sz w:val="24"/>
          <w:szCs w:val="24"/>
        </w:rPr>
        <w:t>freedom fighter.</w:t>
      </w:r>
      <w:r w:rsidR="00561D39" w:rsidRPr="00617624">
        <w:rPr>
          <w:rFonts w:ascii="Garamond" w:hAnsi="Garamond"/>
          <w:snapToGrid w:val="0"/>
          <w:sz w:val="24"/>
          <w:szCs w:val="24"/>
        </w:rPr>
        <w:t>”</w:t>
      </w:r>
      <w:r w:rsidRPr="00617624">
        <w:rPr>
          <w:rFonts w:ascii="Garamond" w:hAnsi="Garamond"/>
          <w:snapToGrid w:val="0"/>
          <w:sz w:val="24"/>
          <w:szCs w:val="24"/>
        </w:rPr>
        <w:t xml:space="preserve"> </w:t>
      </w:r>
    </w:p>
    <w:p w:rsidR="000720B7" w:rsidRPr="00617624" w:rsidRDefault="000720B7" w:rsidP="00617624">
      <w:pPr>
        <w:widowControl w:val="0"/>
        <w:ind w:firstLine="720"/>
        <w:rPr>
          <w:rFonts w:ascii="Garamond" w:hAnsi="Garamond"/>
          <w:i/>
          <w:iCs/>
          <w:snapToGrid w:val="0"/>
          <w:sz w:val="24"/>
          <w:szCs w:val="24"/>
        </w:rPr>
      </w:pPr>
      <w:r w:rsidRPr="00617624">
        <w:rPr>
          <w:rFonts w:ascii="Garamond" w:hAnsi="Garamond"/>
          <w:snapToGrid w:val="0"/>
          <w:sz w:val="24"/>
          <w:szCs w:val="24"/>
        </w:rPr>
        <w:t xml:space="preserve">After hearing this reaction, one of the Jewish participants expressed depression and pessimism as to the possibility of </w:t>
      </w:r>
      <w:r w:rsidR="00490BCA" w:rsidRPr="00617624">
        <w:rPr>
          <w:rFonts w:ascii="Garamond" w:hAnsi="Garamond"/>
          <w:snapToGrid w:val="0"/>
          <w:sz w:val="24"/>
          <w:szCs w:val="24"/>
        </w:rPr>
        <w:t xml:space="preserve">reaching </w:t>
      </w:r>
      <w:r w:rsidRPr="00617624">
        <w:rPr>
          <w:rFonts w:ascii="Garamond" w:hAnsi="Garamond"/>
          <w:snapToGrid w:val="0"/>
          <w:sz w:val="24"/>
          <w:szCs w:val="24"/>
        </w:rPr>
        <w:t xml:space="preserve">conciliation in the foreseeable future. Amina, a Palestinian participant offered her explanation of what </w:t>
      </w:r>
      <w:r w:rsidR="00B54964" w:rsidRPr="00617624">
        <w:rPr>
          <w:rFonts w:ascii="Garamond" w:hAnsi="Garamond"/>
          <w:snapToGrid w:val="0"/>
          <w:sz w:val="24"/>
          <w:szCs w:val="24"/>
        </w:rPr>
        <w:t>was</w:t>
      </w:r>
      <w:r w:rsidRPr="00617624">
        <w:rPr>
          <w:rFonts w:ascii="Garamond" w:hAnsi="Garamond"/>
          <w:snapToGrid w:val="0"/>
          <w:sz w:val="24"/>
          <w:szCs w:val="24"/>
        </w:rPr>
        <w:t xml:space="preserve"> seen by the other group as lack of empathy</w:t>
      </w:r>
      <w:r w:rsidRPr="00617624">
        <w:rPr>
          <w:rFonts w:ascii="Garamond" w:hAnsi="Garamond"/>
          <w:i/>
          <w:iCs/>
          <w:snapToGrid w:val="0"/>
          <w:sz w:val="24"/>
          <w:szCs w:val="24"/>
        </w:rPr>
        <w:t xml:space="preserve">: </w:t>
      </w:r>
      <w:r w:rsidR="00451712" w:rsidRPr="00617624">
        <w:rPr>
          <w:rFonts w:ascii="Garamond" w:hAnsi="Garamond"/>
          <w:i/>
          <w:iCs/>
          <w:snapToGrid w:val="0"/>
          <w:sz w:val="24"/>
          <w:szCs w:val="24"/>
        </w:rPr>
        <w:t>“…</w:t>
      </w:r>
      <w:r w:rsidRPr="00617624">
        <w:rPr>
          <w:rFonts w:ascii="Garamond" w:hAnsi="Garamond"/>
          <w:i/>
          <w:iCs/>
          <w:snapToGrid w:val="0"/>
          <w:sz w:val="24"/>
          <w:szCs w:val="24"/>
        </w:rPr>
        <w:t>A</w:t>
      </w:r>
      <w:r w:rsidR="00451712" w:rsidRPr="00617624">
        <w:rPr>
          <w:rFonts w:ascii="Garamond" w:hAnsi="Garamond"/>
          <w:i/>
          <w:iCs/>
          <w:snapToGrid w:val="0"/>
          <w:sz w:val="24"/>
          <w:szCs w:val="24"/>
        </w:rPr>
        <w:t xml:space="preserve"> person who is hurting...  </w:t>
      </w:r>
      <w:r w:rsidR="0007305F" w:rsidRPr="00617624">
        <w:rPr>
          <w:rFonts w:ascii="Garamond" w:hAnsi="Garamond"/>
          <w:i/>
          <w:iCs/>
          <w:snapToGrid w:val="0"/>
          <w:sz w:val="24"/>
          <w:szCs w:val="24"/>
        </w:rPr>
        <w:t>it’s hard</w:t>
      </w:r>
      <w:r w:rsidRPr="00617624">
        <w:rPr>
          <w:rFonts w:ascii="Garamond" w:hAnsi="Garamond"/>
          <w:i/>
          <w:iCs/>
          <w:snapToGrid w:val="0"/>
          <w:sz w:val="24"/>
          <w:szCs w:val="24"/>
        </w:rPr>
        <w:t xml:space="preserve"> for him to feel </w:t>
      </w:r>
      <w:r w:rsidR="00451712" w:rsidRPr="00617624">
        <w:rPr>
          <w:rFonts w:ascii="Garamond" w:hAnsi="Garamond"/>
          <w:i/>
          <w:iCs/>
          <w:snapToGrid w:val="0"/>
          <w:sz w:val="24"/>
          <w:szCs w:val="24"/>
        </w:rPr>
        <w:t>for</w:t>
      </w:r>
      <w:r w:rsidRPr="00617624">
        <w:rPr>
          <w:rFonts w:ascii="Garamond" w:hAnsi="Garamond"/>
          <w:i/>
          <w:iCs/>
          <w:snapToGrid w:val="0"/>
          <w:sz w:val="24"/>
          <w:szCs w:val="24"/>
        </w:rPr>
        <w:t xml:space="preserve"> other people... you ask us to understand your pain... but I am stuck in my pain, so it makes it hard for me to unde</w:t>
      </w:r>
      <w:r w:rsidRPr="00617624">
        <w:rPr>
          <w:rFonts w:ascii="Garamond" w:hAnsi="Garamond"/>
          <w:i/>
          <w:iCs/>
          <w:snapToGrid w:val="0"/>
          <w:sz w:val="24"/>
          <w:szCs w:val="24"/>
        </w:rPr>
        <w:t>r</w:t>
      </w:r>
      <w:r w:rsidRPr="00617624">
        <w:rPr>
          <w:rFonts w:ascii="Garamond" w:hAnsi="Garamond"/>
          <w:i/>
          <w:iCs/>
          <w:snapToGrid w:val="0"/>
          <w:sz w:val="24"/>
          <w:szCs w:val="24"/>
        </w:rPr>
        <w:t>stand your pain.</w:t>
      </w:r>
      <w:r w:rsidR="00451712" w:rsidRPr="00617624">
        <w:rPr>
          <w:rFonts w:ascii="Garamond" w:hAnsi="Garamond"/>
          <w:i/>
          <w:iCs/>
          <w:snapToGrid w:val="0"/>
          <w:sz w:val="24"/>
          <w:szCs w:val="24"/>
        </w:rPr>
        <w:t>”</w:t>
      </w:r>
    </w:p>
    <w:p w:rsidR="000720B7" w:rsidRPr="00617624" w:rsidRDefault="000720B7"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Existential fear </w:t>
      </w:r>
      <w:r w:rsidR="00B54964" w:rsidRPr="00617624">
        <w:rPr>
          <w:rFonts w:ascii="Garamond" w:hAnsi="Garamond"/>
          <w:snapToGrid w:val="0"/>
          <w:sz w:val="24"/>
          <w:szCs w:val="24"/>
        </w:rPr>
        <w:t>seemed</w:t>
      </w:r>
      <w:r w:rsidRPr="00617624">
        <w:rPr>
          <w:rFonts w:ascii="Garamond" w:hAnsi="Garamond"/>
          <w:snapToGrid w:val="0"/>
          <w:sz w:val="24"/>
          <w:szCs w:val="24"/>
        </w:rPr>
        <w:t xml:space="preserve"> to be each group's main concern. There </w:t>
      </w:r>
      <w:r w:rsidR="00B54964" w:rsidRPr="00617624">
        <w:rPr>
          <w:rFonts w:ascii="Garamond" w:hAnsi="Garamond"/>
          <w:snapToGrid w:val="0"/>
          <w:sz w:val="24"/>
          <w:szCs w:val="24"/>
        </w:rPr>
        <w:t>was</w:t>
      </w:r>
      <w:r w:rsidRPr="00617624">
        <w:rPr>
          <w:rFonts w:ascii="Garamond" w:hAnsi="Garamond"/>
          <w:snapToGrid w:val="0"/>
          <w:sz w:val="24"/>
          <w:szCs w:val="24"/>
        </w:rPr>
        <w:t xml:space="preserve"> a feeling that one cannot count on anyone else but </w:t>
      </w:r>
      <w:r w:rsidR="004575CE" w:rsidRPr="00617624">
        <w:rPr>
          <w:rFonts w:ascii="Garamond" w:hAnsi="Garamond"/>
          <w:snapToGrid w:val="0"/>
          <w:sz w:val="24"/>
          <w:szCs w:val="24"/>
        </w:rPr>
        <w:t>one’s</w:t>
      </w:r>
      <w:r w:rsidRPr="00617624">
        <w:rPr>
          <w:rFonts w:ascii="Garamond" w:hAnsi="Garamond"/>
          <w:snapToGrid w:val="0"/>
          <w:sz w:val="24"/>
          <w:szCs w:val="24"/>
        </w:rPr>
        <w:t xml:space="preserve"> own people. The following exchange </w:t>
      </w:r>
      <w:r w:rsidR="00561D39" w:rsidRPr="00617624">
        <w:rPr>
          <w:rFonts w:ascii="Garamond" w:hAnsi="Garamond"/>
          <w:snapToGrid w:val="0"/>
          <w:sz w:val="24"/>
          <w:szCs w:val="24"/>
        </w:rPr>
        <w:t xml:space="preserve">took place after the Palestinians in the group voiced a </w:t>
      </w:r>
      <w:r w:rsidRPr="00617624">
        <w:rPr>
          <w:rFonts w:ascii="Garamond" w:hAnsi="Garamond"/>
          <w:snapToGrid w:val="0"/>
          <w:sz w:val="24"/>
          <w:szCs w:val="24"/>
        </w:rPr>
        <w:t xml:space="preserve">demand for a bi-national state, and the </w:t>
      </w:r>
      <w:r w:rsidR="00561D39" w:rsidRPr="00617624">
        <w:rPr>
          <w:rFonts w:ascii="Garamond" w:hAnsi="Garamond"/>
          <w:snapToGrid w:val="0"/>
          <w:sz w:val="24"/>
          <w:szCs w:val="24"/>
        </w:rPr>
        <w:t xml:space="preserve">Jewish participants claimed </w:t>
      </w:r>
      <w:r w:rsidRPr="00617624">
        <w:rPr>
          <w:rFonts w:ascii="Garamond" w:hAnsi="Garamond"/>
          <w:snapToGrid w:val="0"/>
          <w:sz w:val="24"/>
          <w:szCs w:val="24"/>
        </w:rPr>
        <w:t xml:space="preserve">that Israel </w:t>
      </w:r>
      <w:r w:rsidR="00561D39" w:rsidRPr="00617624">
        <w:rPr>
          <w:rFonts w:ascii="Garamond" w:hAnsi="Garamond"/>
          <w:snapToGrid w:val="0"/>
          <w:sz w:val="24"/>
          <w:szCs w:val="24"/>
        </w:rPr>
        <w:t>must</w:t>
      </w:r>
      <w:r w:rsidRPr="00617624">
        <w:rPr>
          <w:rFonts w:ascii="Garamond" w:hAnsi="Garamond"/>
          <w:snapToGrid w:val="0"/>
          <w:sz w:val="24"/>
          <w:szCs w:val="24"/>
        </w:rPr>
        <w:t xml:space="preserve"> remain a</w:t>
      </w:r>
      <w:r w:rsidR="00490BCA" w:rsidRPr="00617624">
        <w:rPr>
          <w:rFonts w:ascii="Garamond" w:hAnsi="Garamond"/>
          <w:snapToGrid w:val="0"/>
          <w:sz w:val="24"/>
          <w:szCs w:val="24"/>
        </w:rPr>
        <w:t xml:space="preserve"> homeland for the Jewish people</w:t>
      </w:r>
      <w:r w:rsidRPr="00617624">
        <w:rPr>
          <w:rFonts w:ascii="Garamond" w:hAnsi="Garamond"/>
          <w:snapToGrid w:val="0"/>
          <w:sz w:val="24"/>
          <w:szCs w:val="24"/>
        </w:rPr>
        <w:t>. Edo</w:t>
      </w:r>
      <w:r w:rsidR="003354D6" w:rsidRPr="00617624">
        <w:rPr>
          <w:rFonts w:ascii="Garamond" w:hAnsi="Garamond"/>
          <w:snapToGrid w:val="0"/>
          <w:sz w:val="24"/>
          <w:szCs w:val="24"/>
        </w:rPr>
        <w:t xml:space="preserve"> (a Jewish participant)</w:t>
      </w:r>
      <w:r w:rsidRPr="00617624">
        <w:rPr>
          <w:rFonts w:ascii="Garamond" w:hAnsi="Garamond"/>
          <w:snapToGrid w:val="0"/>
          <w:sz w:val="24"/>
          <w:szCs w:val="24"/>
        </w:rPr>
        <w:t xml:space="preserve"> justifie</w:t>
      </w:r>
      <w:r w:rsidR="00561D39" w:rsidRPr="00617624">
        <w:rPr>
          <w:rFonts w:ascii="Garamond" w:hAnsi="Garamond"/>
          <w:snapToGrid w:val="0"/>
          <w:sz w:val="24"/>
          <w:szCs w:val="24"/>
        </w:rPr>
        <w:t>d</w:t>
      </w:r>
      <w:r w:rsidRPr="00617624">
        <w:rPr>
          <w:rFonts w:ascii="Garamond" w:hAnsi="Garamond"/>
          <w:snapToGrid w:val="0"/>
          <w:sz w:val="24"/>
          <w:szCs w:val="24"/>
        </w:rPr>
        <w:t xml:space="preserve"> this claim by expressing his belief about human n</w:t>
      </w:r>
      <w:r w:rsidRPr="00617624">
        <w:rPr>
          <w:rFonts w:ascii="Garamond" w:hAnsi="Garamond"/>
          <w:snapToGrid w:val="0"/>
          <w:sz w:val="24"/>
          <w:szCs w:val="24"/>
        </w:rPr>
        <w:t>a</w:t>
      </w:r>
      <w:r w:rsidRPr="00617624">
        <w:rPr>
          <w:rFonts w:ascii="Garamond" w:hAnsi="Garamond"/>
          <w:snapToGrid w:val="0"/>
          <w:sz w:val="24"/>
          <w:szCs w:val="24"/>
        </w:rPr>
        <w:t xml:space="preserve">ture: people are indifferent.     </w:t>
      </w:r>
    </w:p>
    <w:p w:rsidR="00451712" w:rsidRPr="00617624" w:rsidRDefault="00451712" w:rsidP="00617624">
      <w:pPr>
        <w:widowControl w:val="0"/>
        <w:rPr>
          <w:rFonts w:ascii="Garamond" w:hAnsi="Garamond"/>
          <w:i/>
          <w:iCs/>
          <w:snapToGrid w:val="0"/>
          <w:sz w:val="24"/>
          <w:szCs w:val="24"/>
        </w:rPr>
      </w:pP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Edo: ... I am telling you what I think about myself many times. I tell myself that I am passive about your suffering, when I tell myself that I do not do enough in order for you to have a Palestinian State... I do what everyone does and I don't think that this is such a strange process; it happened in Germany, it happens everywhere.</w:t>
      </w:r>
    </w:p>
    <w:p w:rsidR="000720B7" w:rsidRPr="00617624" w:rsidRDefault="000720B7" w:rsidP="00617624">
      <w:pPr>
        <w:widowControl w:val="0"/>
        <w:rPr>
          <w:rFonts w:ascii="Garamond" w:hAnsi="Garamond"/>
          <w:i/>
          <w:iCs/>
          <w:snapToGrid w:val="0"/>
          <w:sz w:val="24"/>
          <w:szCs w:val="24"/>
        </w:rPr>
      </w:pPr>
      <w:r w:rsidRPr="00617624">
        <w:rPr>
          <w:rFonts w:ascii="Garamond" w:hAnsi="Garamond"/>
          <w:i/>
          <w:iCs/>
          <w:snapToGrid w:val="0"/>
          <w:sz w:val="24"/>
          <w:szCs w:val="24"/>
        </w:rPr>
        <w:t>Guy: … A Jewish state is the ability to rely on ourselves. Because we got used to it that if you can not rely on yourself, no one can care for you...</w:t>
      </w:r>
    </w:p>
    <w:p w:rsidR="000720B7" w:rsidRPr="00617624" w:rsidRDefault="00F90EA0" w:rsidP="00617624">
      <w:pPr>
        <w:widowControl w:val="0"/>
        <w:rPr>
          <w:rFonts w:ascii="Garamond" w:hAnsi="Garamond"/>
          <w:i/>
          <w:iCs/>
          <w:snapToGrid w:val="0"/>
          <w:sz w:val="24"/>
          <w:szCs w:val="24"/>
        </w:rPr>
      </w:pPr>
      <w:smartTag w:uri="urn:schemas-microsoft-com:office:smarttags" w:element="place">
        <w:r w:rsidRPr="00617624">
          <w:rPr>
            <w:rFonts w:ascii="Garamond" w:hAnsi="Garamond"/>
            <w:i/>
            <w:iCs/>
            <w:snapToGrid w:val="0"/>
            <w:sz w:val="24"/>
            <w:szCs w:val="24"/>
          </w:rPr>
          <w:t>Nasser</w:t>
        </w:r>
      </w:smartTag>
      <w:r w:rsidR="000720B7" w:rsidRPr="00617624">
        <w:rPr>
          <w:rFonts w:ascii="Garamond" w:hAnsi="Garamond"/>
          <w:i/>
          <w:iCs/>
          <w:snapToGrid w:val="0"/>
          <w:sz w:val="24"/>
          <w:szCs w:val="24"/>
        </w:rPr>
        <w:t xml:space="preserve">: We were killed in </w:t>
      </w:r>
      <w:smartTag w:uri="urn:schemas-microsoft-com:office:smarttags" w:element="country-region">
        <w:smartTag w:uri="urn:schemas-microsoft-com:office:smarttags" w:element="place">
          <w:r w:rsidR="000720B7" w:rsidRPr="00617624">
            <w:rPr>
              <w:rFonts w:ascii="Garamond" w:hAnsi="Garamond"/>
              <w:i/>
              <w:iCs/>
              <w:snapToGrid w:val="0"/>
              <w:sz w:val="24"/>
              <w:szCs w:val="24"/>
            </w:rPr>
            <w:t>Jordan</w:t>
          </w:r>
        </w:smartTag>
      </w:smartTag>
      <w:r w:rsidR="000720B7" w:rsidRPr="00617624">
        <w:rPr>
          <w:rFonts w:ascii="Garamond" w:hAnsi="Garamond"/>
          <w:i/>
          <w:iCs/>
          <w:snapToGrid w:val="0"/>
          <w:sz w:val="24"/>
          <w:szCs w:val="24"/>
        </w:rPr>
        <w:t xml:space="preserve">, we were killed in different places, although these are Arab countries where they speak Arabic. </w:t>
      </w:r>
    </w:p>
    <w:p w:rsidR="000720B7" w:rsidRPr="00617624" w:rsidRDefault="00F90EA0" w:rsidP="00617624">
      <w:pPr>
        <w:widowControl w:val="0"/>
        <w:rPr>
          <w:rFonts w:ascii="Garamond" w:hAnsi="Garamond"/>
          <w:i/>
          <w:iCs/>
          <w:snapToGrid w:val="0"/>
          <w:sz w:val="24"/>
          <w:szCs w:val="24"/>
        </w:rPr>
      </w:pPr>
      <w:r w:rsidRPr="00617624">
        <w:rPr>
          <w:rFonts w:ascii="Garamond" w:hAnsi="Garamond"/>
          <w:i/>
          <w:iCs/>
          <w:snapToGrid w:val="0"/>
          <w:sz w:val="24"/>
          <w:szCs w:val="24"/>
        </w:rPr>
        <w:t>Hanna</w:t>
      </w:r>
      <w:r w:rsidR="000720B7" w:rsidRPr="00617624">
        <w:rPr>
          <w:rFonts w:ascii="Garamond" w:hAnsi="Garamond"/>
          <w:i/>
          <w:iCs/>
          <w:snapToGrid w:val="0"/>
          <w:sz w:val="24"/>
          <w:szCs w:val="24"/>
        </w:rPr>
        <w:t xml:space="preserve">: Why can't you understand our need for security, our fear of this kind of ones who killed you in </w:t>
      </w:r>
      <w:smartTag w:uri="urn:schemas-microsoft-com:office:smarttags" w:element="country-region">
        <w:smartTag w:uri="urn:schemas-microsoft-com:office:smarttags" w:element="place">
          <w:r w:rsidR="000720B7" w:rsidRPr="00617624">
            <w:rPr>
              <w:rFonts w:ascii="Garamond" w:hAnsi="Garamond"/>
              <w:i/>
              <w:iCs/>
              <w:snapToGrid w:val="0"/>
              <w:sz w:val="24"/>
              <w:szCs w:val="24"/>
            </w:rPr>
            <w:t>Jordan</w:t>
          </w:r>
        </w:smartTag>
      </w:smartTag>
      <w:r w:rsidR="000720B7" w:rsidRPr="00617624">
        <w:rPr>
          <w:rFonts w:ascii="Garamond" w:hAnsi="Garamond"/>
          <w:i/>
          <w:iCs/>
          <w:snapToGrid w:val="0"/>
          <w:sz w:val="24"/>
          <w:szCs w:val="24"/>
        </w:rPr>
        <w:t xml:space="preserve">...  Of course we think about ourselves. This is an existential need. The only place where we can </w:t>
      </w:r>
      <w:r w:rsidR="000720B7" w:rsidRPr="00617624">
        <w:rPr>
          <w:rFonts w:ascii="Garamond" w:hAnsi="Garamond"/>
          <w:i/>
          <w:iCs/>
          <w:snapToGrid w:val="0"/>
          <w:sz w:val="24"/>
          <w:szCs w:val="24"/>
        </w:rPr>
        <w:lastRenderedPageBreak/>
        <w:t>achieve security is definitely the State of Israel, not in any other place</w:t>
      </w:r>
      <w:r w:rsidRPr="00617624">
        <w:rPr>
          <w:rFonts w:ascii="Garamond" w:hAnsi="Garamond"/>
          <w:i/>
          <w:iCs/>
          <w:snapToGrid w:val="0"/>
          <w:sz w:val="24"/>
          <w:szCs w:val="24"/>
        </w:rPr>
        <w:t>…</w:t>
      </w:r>
      <w:r w:rsidR="000720B7" w:rsidRPr="00617624">
        <w:rPr>
          <w:rFonts w:ascii="Garamond" w:hAnsi="Garamond"/>
          <w:i/>
          <w:iCs/>
          <w:snapToGrid w:val="0"/>
          <w:sz w:val="24"/>
          <w:szCs w:val="24"/>
        </w:rPr>
        <w:t>We have to care first of all about our own security, not anybody else's</w:t>
      </w:r>
      <w:r w:rsidRPr="00617624">
        <w:rPr>
          <w:rFonts w:ascii="Garamond" w:hAnsi="Garamond"/>
          <w:i/>
          <w:iCs/>
          <w:snapToGrid w:val="0"/>
          <w:sz w:val="24"/>
          <w:szCs w:val="24"/>
        </w:rPr>
        <w:t>…</w:t>
      </w:r>
      <w:r w:rsidR="000720B7" w:rsidRPr="00617624">
        <w:rPr>
          <w:rFonts w:ascii="Garamond" w:hAnsi="Garamond"/>
          <w:i/>
          <w:iCs/>
          <w:snapToGrid w:val="0"/>
          <w:sz w:val="24"/>
          <w:szCs w:val="24"/>
        </w:rPr>
        <w:t xml:space="preserve">  </w:t>
      </w:r>
    </w:p>
    <w:p w:rsidR="000720B7" w:rsidRPr="00617624" w:rsidRDefault="000720B7" w:rsidP="00617624">
      <w:pPr>
        <w:widowControl w:val="0"/>
        <w:rPr>
          <w:rFonts w:ascii="Garamond" w:hAnsi="Garamond"/>
          <w:snapToGrid w:val="0"/>
          <w:sz w:val="24"/>
          <w:szCs w:val="24"/>
        </w:rPr>
      </w:pPr>
    </w:p>
    <w:p w:rsidR="000720B7" w:rsidRPr="00617624" w:rsidRDefault="00451712" w:rsidP="00617624">
      <w:pPr>
        <w:widowControl w:val="0"/>
        <w:ind w:firstLine="720"/>
        <w:rPr>
          <w:rFonts w:ascii="Garamond" w:hAnsi="Garamond"/>
          <w:sz w:val="24"/>
          <w:szCs w:val="24"/>
        </w:rPr>
      </w:pPr>
      <w:r w:rsidRPr="00617624">
        <w:rPr>
          <w:rFonts w:ascii="Garamond" w:hAnsi="Garamond"/>
          <w:snapToGrid w:val="0"/>
          <w:sz w:val="24"/>
          <w:szCs w:val="24"/>
        </w:rPr>
        <w:t>This</w:t>
      </w:r>
      <w:r w:rsidR="00490BCA" w:rsidRPr="00617624">
        <w:rPr>
          <w:rFonts w:ascii="Garamond" w:hAnsi="Garamond"/>
          <w:snapToGrid w:val="0"/>
          <w:sz w:val="24"/>
          <w:szCs w:val="24"/>
        </w:rPr>
        <w:t xml:space="preserve"> </w:t>
      </w:r>
      <w:r w:rsidR="000720B7" w:rsidRPr="00617624">
        <w:rPr>
          <w:rFonts w:ascii="Garamond" w:hAnsi="Garamond"/>
          <w:snapToGrid w:val="0"/>
          <w:sz w:val="24"/>
          <w:szCs w:val="24"/>
        </w:rPr>
        <w:t>discourse reflects both sides' self perception</w:t>
      </w:r>
      <w:r w:rsidR="000206D3" w:rsidRPr="00617624">
        <w:rPr>
          <w:rFonts w:ascii="Garamond" w:hAnsi="Garamond"/>
          <w:snapToGrid w:val="0"/>
          <w:sz w:val="24"/>
          <w:szCs w:val="24"/>
        </w:rPr>
        <w:t>s</w:t>
      </w:r>
      <w:r w:rsidR="000720B7" w:rsidRPr="00617624">
        <w:rPr>
          <w:rFonts w:ascii="Garamond" w:hAnsi="Garamond"/>
          <w:snapToGrid w:val="0"/>
          <w:sz w:val="24"/>
          <w:szCs w:val="24"/>
        </w:rPr>
        <w:t xml:space="preserve"> </w:t>
      </w:r>
      <w:r w:rsidR="000206D3" w:rsidRPr="00617624">
        <w:rPr>
          <w:rFonts w:ascii="Garamond" w:hAnsi="Garamond"/>
          <w:snapToGrid w:val="0"/>
          <w:sz w:val="24"/>
          <w:szCs w:val="24"/>
        </w:rPr>
        <w:t>that they are</w:t>
      </w:r>
      <w:r w:rsidR="000720B7" w:rsidRPr="00617624">
        <w:rPr>
          <w:rFonts w:ascii="Garamond" w:hAnsi="Garamond"/>
          <w:snapToGrid w:val="0"/>
          <w:sz w:val="24"/>
          <w:szCs w:val="24"/>
        </w:rPr>
        <w:t xml:space="preserve"> victim</w:t>
      </w:r>
      <w:r w:rsidR="000206D3" w:rsidRPr="00617624">
        <w:rPr>
          <w:rFonts w:ascii="Garamond" w:hAnsi="Garamond"/>
          <w:snapToGrid w:val="0"/>
          <w:sz w:val="24"/>
          <w:szCs w:val="24"/>
        </w:rPr>
        <w:t>s of one another</w:t>
      </w:r>
      <w:r w:rsidR="000720B7" w:rsidRPr="00617624">
        <w:rPr>
          <w:rFonts w:ascii="Garamond" w:hAnsi="Garamond"/>
          <w:snapToGrid w:val="0"/>
          <w:sz w:val="24"/>
          <w:szCs w:val="24"/>
        </w:rPr>
        <w:t xml:space="preserve">. </w:t>
      </w:r>
      <w:r w:rsidR="00561D39" w:rsidRPr="00617624">
        <w:rPr>
          <w:rFonts w:ascii="Garamond" w:hAnsi="Garamond"/>
          <w:snapToGrid w:val="0"/>
          <w:sz w:val="24"/>
          <w:szCs w:val="24"/>
        </w:rPr>
        <w:t>The dialogue was</w:t>
      </w:r>
      <w:r w:rsidR="000720B7" w:rsidRPr="00617624">
        <w:rPr>
          <w:rFonts w:ascii="Garamond" w:hAnsi="Garamond"/>
          <w:snapToGrid w:val="0"/>
          <w:sz w:val="24"/>
          <w:szCs w:val="24"/>
        </w:rPr>
        <w:t xml:space="preserve"> characterized by a lack of ability or willingness to recognize the other's fears and pain, crucial for understanding and peaceful co-existence (Gur-Zeev &amp; Pappe, 2001). </w:t>
      </w:r>
      <w:r w:rsidR="003942EE" w:rsidRPr="00617624">
        <w:rPr>
          <w:rFonts w:ascii="Garamond" w:hAnsi="Garamond"/>
          <w:snapToGrid w:val="0"/>
          <w:sz w:val="24"/>
          <w:szCs w:val="24"/>
        </w:rPr>
        <w:t>Concentrating</w:t>
      </w:r>
      <w:r w:rsidR="00B167F6" w:rsidRPr="00617624">
        <w:rPr>
          <w:rFonts w:ascii="Garamond" w:hAnsi="Garamond"/>
          <w:snapToGrid w:val="0"/>
          <w:sz w:val="24"/>
          <w:szCs w:val="24"/>
        </w:rPr>
        <w:t xml:space="preserve"> </w:t>
      </w:r>
      <w:r w:rsidR="000720B7" w:rsidRPr="00617624">
        <w:rPr>
          <w:rFonts w:ascii="Garamond" w:hAnsi="Garamond"/>
          <w:snapToGrid w:val="0"/>
          <w:sz w:val="24"/>
          <w:szCs w:val="24"/>
        </w:rPr>
        <w:t xml:space="preserve">on </w:t>
      </w:r>
      <w:r w:rsidR="00FC1897" w:rsidRPr="00617624">
        <w:rPr>
          <w:rFonts w:ascii="Garamond" w:hAnsi="Garamond"/>
          <w:snapToGrid w:val="0"/>
          <w:sz w:val="24"/>
          <w:szCs w:val="24"/>
        </w:rPr>
        <w:t>it</w:t>
      </w:r>
      <w:r w:rsidR="000720B7" w:rsidRPr="00617624">
        <w:rPr>
          <w:rFonts w:ascii="Garamond" w:hAnsi="Garamond"/>
          <w:snapToGrid w:val="0"/>
          <w:sz w:val="24"/>
          <w:szCs w:val="24"/>
        </w:rPr>
        <w:t>self and</w:t>
      </w:r>
      <w:r w:rsidR="003942EE" w:rsidRPr="00617624">
        <w:rPr>
          <w:rFonts w:ascii="Garamond" w:hAnsi="Garamond"/>
          <w:snapToGrid w:val="0"/>
          <w:sz w:val="24"/>
          <w:szCs w:val="24"/>
        </w:rPr>
        <w:t xml:space="preserve"> on</w:t>
      </w:r>
      <w:r w:rsidR="000720B7" w:rsidRPr="00617624">
        <w:rPr>
          <w:rFonts w:ascii="Garamond" w:hAnsi="Garamond"/>
          <w:snapToGrid w:val="0"/>
          <w:sz w:val="24"/>
          <w:szCs w:val="24"/>
        </w:rPr>
        <w:t xml:space="preserve"> </w:t>
      </w:r>
      <w:r w:rsidR="00FC1897" w:rsidRPr="00617624">
        <w:rPr>
          <w:rFonts w:ascii="Garamond" w:hAnsi="Garamond"/>
          <w:snapToGrid w:val="0"/>
          <w:sz w:val="24"/>
          <w:szCs w:val="24"/>
        </w:rPr>
        <w:t>its</w:t>
      </w:r>
      <w:r w:rsidR="00174321" w:rsidRPr="00617624">
        <w:rPr>
          <w:rFonts w:ascii="Garamond" w:hAnsi="Garamond"/>
          <w:snapToGrid w:val="0"/>
          <w:sz w:val="24"/>
          <w:szCs w:val="24"/>
        </w:rPr>
        <w:t xml:space="preserve"> needs, neither group of</w:t>
      </w:r>
      <w:r w:rsidR="00174321" w:rsidRPr="00617624">
        <w:rPr>
          <w:rFonts w:ascii="Garamond" w:hAnsi="Garamond"/>
          <w:sz w:val="24"/>
          <w:szCs w:val="24"/>
        </w:rPr>
        <w:t xml:space="preserve"> ‘victims’ was capable or ready to be empathic toward others (Maoz &amp; Bar-On, 2002; Nadler, 2002). </w:t>
      </w:r>
      <w:r w:rsidR="00FC1897" w:rsidRPr="00617624">
        <w:rPr>
          <w:rFonts w:ascii="Garamond" w:hAnsi="Garamond"/>
          <w:snapToGrid w:val="0"/>
          <w:sz w:val="24"/>
          <w:szCs w:val="24"/>
        </w:rPr>
        <w:t>Indeed, t</w:t>
      </w:r>
      <w:r w:rsidR="000720B7" w:rsidRPr="00617624">
        <w:rPr>
          <w:rFonts w:ascii="Garamond" w:hAnsi="Garamond"/>
          <w:snapToGrid w:val="0"/>
          <w:sz w:val="24"/>
          <w:szCs w:val="24"/>
        </w:rPr>
        <w:t xml:space="preserve">he discussion </w:t>
      </w:r>
      <w:r w:rsidR="00FC1897" w:rsidRPr="00617624">
        <w:rPr>
          <w:rFonts w:ascii="Garamond" w:hAnsi="Garamond"/>
          <w:snapToGrid w:val="0"/>
          <w:sz w:val="24"/>
          <w:szCs w:val="24"/>
        </w:rPr>
        <w:t xml:space="preserve">does not sound like a dialogue, but more </w:t>
      </w:r>
      <w:r w:rsidR="000720B7" w:rsidRPr="00617624">
        <w:rPr>
          <w:rFonts w:ascii="Garamond" w:hAnsi="Garamond"/>
          <w:snapToGrid w:val="0"/>
          <w:sz w:val="24"/>
          <w:szCs w:val="24"/>
        </w:rPr>
        <w:t xml:space="preserve">like </w:t>
      </w:r>
      <w:r w:rsidR="00FC1897" w:rsidRPr="00617624">
        <w:rPr>
          <w:rFonts w:ascii="Garamond" w:hAnsi="Garamond"/>
          <w:snapToGrid w:val="0"/>
          <w:sz w:val="24"/>
          <w:szCs w:val="24"/>
        </w:rPr>
        <w:t>parallel</w:t>
      </w:r>
      <w:r w:rsidR="000720B7" w:rsidRPr="00617624">
        <w:rPr>
          <w:rFonts w:ascii="Garamond" w:hAnsi="Garamond"/>
          <w:snapToGrid w:val="0"/>
          <w:sz w:val="24"/>
          <w:szCs w:val="24"/>
        </w:rPr>
        <w:t xml:space="preserve"> monologues that do not meet</w:t>
      </w:r>
      <w:r w:rsidR="00BE21AA" w:rsidRPr="00617624">
        <w:rPr>
          <w:rFonts w:ascii="Garamond" w:hAnsi="Garamond"/>
          <w:snapToGrid w:val="0"/>
          <w:sz w:val="24"/>
          <w:szCs w:val="24"/>
        </w:rPr>
        <w:t>. This kind of communication</w:t>
      </w:r>
      <w:r w:rsidR="00FC1897" w:rsidRPr="00617624">
        <w:rPr>
          <w:rFonts w:ascii="Garamond" w:hAnsi="Garamond"/>
          <w:snapToGrid w:val="0"/>
          <w:sz w:val="24"/>
          <w:szCs w:val="24"/>
        </w:rPr>
        <w:t xml:space="preserve">, </w:t>
      </w:r>
      <w:r w:rsidR="002C7AA8" w:rsidRPr="00617624">
        <w:rPr>
          <w:rFonts w:ascii="Garamond" w:hAnsi="Garamond"/>
          <w:snapToGrid w:val="0"/>
          <w:sz w:val="24"/>
          <w:szCs w:val="24"/>
        </w:rPr>
        <w:t xml:space="preserve">defined as </w:t>
      </w:r>
      <w:r w:rsidR="002C7AA8" w:rsidRPr="00617624">
        <w:rPr>
          <w:rFonts w:ascii="Garamond" w:hAnsi="Garamond"/>
          <w:i/>
          <w:iCs/>
          <w:snapToGrid w:val="0"/>
          <w:sz w:val="24"/>
          <w:szCs w:val="24"/>
        </w:rPr>
        <w:t xml:space="preserve">ethnocentric talk </w:t>
      </w:r>
      <w:r w:rsidR="002C7AA8" w:rsidRPr="00617624">
        <w:rPr>
          <w:rFonts w:ascii="Garamond" w:hAnsi="Garamond"/>
          <w:snapToGrid w:val="0"/>
          <w:sz w:val="24"/>
          <w:szCs w:val="24"/>
        </w:rPr>
        <w:t>by</w:t>
      </w:r>
      <w:r w:rsidR="00FC1897" w:rsidRPr="00617624">
        <w:rPr>
          <w:rFonts w:ascii="Garamond" w:hAnsi="Garamond"/>
          <w:snapToGrid w:val="0"/>
          <w:sz w:val="24"/>
          <w:szCs w:val="24"/>
        </w:rPr>
        <w:t xml:space="preserve"> </w:t>
      </w:r>
      <w:r w:rsidR="00BE21AA" w:rsidRPr="00617624">
        <w:rPr>
          <w:rFonts w:ascii="Garamond" w:hAnsi="Garamond"/>
          <w:snapToGrid w:val="0"/>
          <w:sz w:val="24"/>
          <w:szCs w:val="24"/>
        </w:rPr>
        <w:t xml:space="preserve">Steinberg </w:t>
      </w:r>
      <w:r w:rsidR="00FC1897" w:rsidRPr="00617624">
        <w:rPr>
          <w:rFonts w:ascii="Garamond" w:hAnsi="Garamond"/>
          <w:snapToGrid w:val="0"/>
          <w:sz w:val="24"/>
          <w:szCs w:val="24"/>
        </w:rPr>
        <w:t>and</w:t>
      </w:r>
      <w:r w:rsidR="00BE21AA" w:rsidRPr="00617624">
        <w:rPr>
          <w:rFonts w:ascii="Garamond" w:hAnsi="Garamond"/>
          <w:snapToGrid w:val="0"/>
          <w:sz w:val="24"/>
          <w:szCs w:val="24"/>
        </w:rPr>
        <w:t xml:space="preserve"> Bar-On (2002)</w:t>
      </w:r>
      <w:r w:rsidR="00FC1897" w:rsidRPr="00617624">
        <w:rPr>
          <w:rFonts w:ascii="Garamond" w:hAnsi="Garamond"/>
          <w:snapToGrid w:val="0"/>
          <w:sz w:val="24"/>
          <w:szCs w:val="24"/>
        </w:rPr>
        <w:t>,</w:t>
      </w:r>
      <w:r w:rsidR="00BE21AA" w:rsidRPr="00617624">
        <w:rPr>
          <w:rFonts w:ascii="Garamond" w:hAnsi="Garamond"/>
          <w:snapToGrid w:val="0"/>
          <w:sz w:val="24"/>
          <w:szCs w:val="24"/>
        </w:rPr>
        <w:t xml:space="preserve"> </w:t>
      </w:r>
      <w:r w:rsidR="00FC1897" w:rsidRPr="00617624">
        <w:rPr>
          <w:rFonts w:ascii="Garamond" w:hAnsi="Garamond"/>
          <w:snapToGrid w:val="0"/>
          <w:sz w:val="24"/>
          <w:szCs w:val="24"/>
        </w:rPr>
        <w:t xml:space="preserve">usually </w:t>
      </w:r>
      <w:r w:rsidR="002C7AA8" w:rsidRPr="00617624">
        <w:rPr>
          <w:rFonts w:ascii="Garamond" w:hAnsi="Garamond"/>
          <w:snapToGrid w:val="0"/>
          <w:sz w:val="24"/>
          <w:szCs w:val="24"/>
        </w:rPr>
        <w:t>escalates</w:t>
      </w:r>
      <w:r w:rsidR="000720B7" w:rsidRPr="00617624">
        <w:rPr>
          <w:rFonts w:ascii="Garamond" w:hAnsi="Garamond"/>
          <w:snapToGrid w:val="0"/>
          <w:sz w:val="24"/>
          <w:szCs w:val="24"/>
        </w:rPr>
        <w:t xml:space="preserve"> anger and aggression (Gergen, 1990)</w:t>
      </w:r>
      <w:r w:rsidR="00BE21AA" w:rsidRPr="00617624">
        <w:rPr>
          <w:rFonts w:ascii="Garamond" w:hAnsi="Garamond"/>
          <w:snapToGrid w:val="0"/>
          <w:sz w:val="24"/>
          <w:szCs w:val="24"/>
        </w:rPr>
        <w:t xml:space="preserve">.  </w:t>
      </w:r>
      <w:r w:rsidR="00313B8B" w:rsidRPr="00617624">
        <w:rPr>
          <w:rFonts w:ascii="Garamond" w:hAnsi="Garamond"/>
          <w:snapToGrid w:val="0"/>
          <w:sz w:val="24"/>
          <w:szCs w:val="24"/>
        </w:rPr>
        <w:t xml:space="preserve">In </w:t>
      </w:r>
      <w:r w:rsidR="00490BCA" w:rsidRPr="00617624">
        <w:rPr>
          <w:rFonts w:ascii="Garamond" w:hAnsi="Garamond"/>
          <w:snapToGrid w:val="0"/>
          <w:sz w:val="24"/>
          <w:szCs w:val="24"/>
        </w:rPr>
        <w:t>this</w:t>
      </w:r>
      <w:r w:rsidR="00313B8B" w:rsidRPr="00617624">
        <w:rPr>
          <w:rFonts w:ascii="Garamond" w:hAnsi="Garamond"/>
          <w:snapToGrid w:val="0"/>
          <w:sz w:val="24"/>
          <w:szCs w:val="24"/>
        </w:rPr>
        <w:t xml:space="preserve"> group</w:t>
      </w:r>
      <w:r w:rsidR="00490BCA" w:rsidRPr="00617624">
        <w:rPr>
          <w:rFonts w:ascii="Garamond" w:hAnsi="Garamond"/>
          <w:snapToGrid w:val="0"/>
          <w:sz w:val="24"/>
          <w:szCs w:val="24"/>
        </w:rPr>
        <w:t xml:space="preserve">, </w:t>
      </w:r>
      <w:r w:rsidR="00313B8B" w:rsidRPr="00617624">
        <w:rPr>
          <w:rFonts w:ascii="Garamond" w:hAnsi="Garamond"/>
          <w:snapToGrid w:val="0"/>
          <w:sz w:val="24"/>
          <w:szCs w:val="24"/>
        </w:rPr>
        <w:t>whenever the topic of the Holocaust was raised, it ended in this "</w:t>
      </w:r>
      <w:r w:rsidR="000720B7" w:rsidRPr="00617624">
        <w:rPr>
          <w:rFonts w:ascii="Garamond" w:hAnsi="Garamond"/>
          <w:snapToGrid w:val="0"/>
          <w:sz w:val="24"/>
          <w:szCs w:val="24"/>
        </w:rPr>
        <w:t>dead end</w:t>
      </w:r>
      <w:r w:rsidR="00490BCA" w:rsidRPr="00617624">
        <w:rPr>
          <w:rFonts w:ascii="Garamond" w:hAnsi="Garamond"/>
          <w:snapToGrid w:val="0"/>
          <w:sz w:val="24"/>
          <w:szCs w:val="24"/>
        </w:rPr>
        <w:t>."</w:t>
      </w:r>
      <w:r w:rsidR="000720B7" w:rsidRPr="00617624">
        <w:rPr>
          <w:rFonts w:ascii="Garamond" w:hAnsi="Garamond"/>
          <w:snapToGrid w:val="0"/>
          <w:sz w:val="24"/>
          <w:szCs w:val="24"/>
        </w:rPr>
        <w:t xml:space="preserve"> </w:t>
      </w:r>
    </w:p>
    <w:p w:rsidR="00561D39" w:rsidRPr="00617624" w:rsidRDefault="00E21E9A" w:rsidP="00617624">
      <w:pPr>
        <w:ind w:firstLine="720"/>
        <w:rPr>
          <w:rFonts w:ascii="Garamond" w:hAnsi="Garamond"/>
          <w:snapToGrid w:val="0"/>
          <w:sz w:val="24"/>
          <w:szCs w:val="24"/>
        </w:rPr>
      </w:pPr>
      <w:r w:rsidRPr="00617624">
        <w:rPr>
          <w:rFonts w:ascii="Garamond" w:hAnsi="Garamond"/>
          <w:sz w:val="24"/>
          <w:szCs w:val="24"/>
        </w:rPr>
        <w:t xml:space="preserve">One reason for this "dead end" may be connected to the fact that, for many </w:t>
      </w:r>
      <w:r w:rsidR="00F265B7" w:rsidRPr="00617624">
        <w:rPr>
          <w:rFonts w:ascii="Garamond" w:hAnsi="Garamond"/>
          <w:sz w:val="24"/>
          <w:szCs w:val="24"/>
        </w:rPr>
        <w:t>Je</w:t>
      </w:r>
      <w:r w:rsidR="00F265B7" w:rsidRPr="00617624">
        <w:rPr>
          <w:rFonts w:ascii="Garamond" w:hAnsi="Garamond"/>
          <w:sz w:val="24"/>
          <w:szCs w:val="24"/>
        </w:rPr>
        <w:t>w</w:t>
      </w:r>
      <w:r w:rsidR="00F265B7" w:rsidRPr="00617624">
        <w:rPr>
          <w:rFonts w:ascii="Garamond" w:hAnsi="Garamond"/>
          <w:sz w:val="24"/>
          <w:szCs w:val="24"/>
        </w:rPr>
        <w:t xml:space="preserve">ish </w:t>
      </w:r>
      <w:r w:rsidRPr="00617624">
        <w:rPr>
          <w:rFonts w:ascii="Garamond" w:hAnsi="Garamond"/>
          <w:sz w:val="24"/>
          <w:szCs w:val="24"/>
        </w:rPr>
        <w:t xml:space="preserve">Israelis, Holocaust memory serves as one of the </w:t>
      </w:r>
      <w:r w:rsidR="00490BCA" w:rsidRPr="00617624">
        <w:rPr>
          <w:rFonts w:ascii="Garamond" w:hAnsi="Garamond"/>
          <w:sz w:val="24"/>
          <w:szCs w:val="24"/>
        </w:rPr>
        <w:t xml:space="preserve">major </w:t>
      </w:r>
      <w:r w:rsidRPr="00617624">
        <w:rPr>
          <w:rFonts w:ascii="Garamond" w:hAnsi="Garamond"/>
          <w:sz w:val="24"/>
          <w:szCs w:val="24"/>
        </w:rPr>
        <w:t>unifying pillar</w:t>
      </w:r>
      <w:r w:rsidR="00040E1F" w:rsidRPr="00617624">
        <w:rPr>
          <w:rFonts w:ascii="Garamond" w:hAnsi="Garamond"/>
          <w:sz w:val="24"/>
          <w:szCs w:val="24"/>
        </w:rPr>
        <w:t>s</w:t>
      </w:r>
      <w:r w:rsidRPr="00617624">
        <w:rPr>
          <w:rFonts w:ascii="Garamond" w:hAnsi="Garamond"/>
          <w:sz w:val="24"/>
          <w:szCs w:val="24"/>
        </w:rPr>
        <w:t xml:space="preserve"> of identity (Auron, 1993; Levy, Levinsohn &amp; Katz, 2000). </w:t>
      </w:r>
      <w:r w:rsidR="00490BCA" w:rsidRPr="00617624">
        <w:rPr>
          <w:rFonts w:ascii="Garamond" w:hAnsi="Garamond"/>
          <w:sz w:val="24"/>
          <w:szCs w:val="24"/>
        </w:rPr>
        <w:t xml:space="preserve">In addition, </w:t>
      </w:r>
      <w:r w:rsidRPr="00617624">
        <w:rPr>
          <w:rFonts w:ascii="Garamond" w:hAnsi="Garamond"/>
          <w:snapToGrid w:val="0"/>
          <w:sz w:val="24"/>
          <w:szCs w:val="24"/>
        </w:rPr>
        <w:t>the</w:t>
      </w:r>
      <w:r w:rsidR="000720B7" w:rsidRPr="00617624">
        <w:rPr>
          <w:rFonts w:ascii="Garamond" w:hAnsi="Garamond"/>
          <w:snapToGrid w:val="0"/>
          <w:sz w:val="24"/>
          <w:szCs w:val="24"/>
        </w:rPr>
        <w:t xml:space="preserve"> Holocaust </w:t>
      </w:r>
      <w:r w:rsidRPr="00617624">
        <w:rPr>
          <w:rFonts w:ascii="Garamond" w:hAnsi="Garamond"/>
          <w:snapToGrid w:val="0"/>
          <w:sz w:val="24"/>
          <w:szCs w:val="24"/>
        </w:rPr>
        <w:t xml:space="preserve">is an event that ties Jewish-Israeli </w:t>
      </w:r>
      <w:r w:rsidR="000720B7" w:rsidRPr="00617624">
        <w:rPr>
          <w:rFonts w:ascii="Garamond" w:hAnsi="Garamond"/>
          <w:snapToGrid w:val="0"/>
          <w:sz w:val="24"/>
          <w:szCs w:val="24"/>
        </w:rPr>
        <w:t xml:space="preserve">history </w:t>
      </w:r>
      <w:r w:rsidR="00894721" w:rsidRPr="00617624">
        <w:rPr>
          <w:rFonts w:ascii="Garamond" w:hAnsi="Garamond"/>
          <w:snapToGrid w:val="0"/>
          <w:sz w:val="24"/>
          <w:szCs w:val="24"/>
        </w:rPr>
        <w:t>to</w:t>
      </w:r>
      <w:r w:rsidR="000720B7" w:rsidRPr="00617624">
        <w:rPr>
          <w:rFonts w:ascii="Garamond" w:hAnsi="Garamond"/>
          <w:snapToGrid w:val="0"/>
          <w:sz w:val="24"/>
          <w:szCs w:val="24"/>
        </w:rPr>
        <w:t xml:space="preserve"> Palestinian history</w:t>
      </w:r>
      <w:r w:rsidR="00A622E6" w:rsidRPr="00617624">
        <w:rPr>
          <w:rFonts w:ascii="Garamond" w:hAnsi="Garamond"/>
          <w:snapToGrid w:val="0"/>
          <w:sz w:val="24"/>
          <w:szCs w:val="24"/>
        </w:rPr>
        <w:t xml:space="preserve"> (Rosenthal, 1999)</w:t>
      </w:r>
      <w:r w:rsidR="000720B7" w:rsidRPr="00617624">
        <w:rPr>
          <w:rFonts w:ascii="Garamond" w:hAnsi="Garamond"/>
          <w:snapToGrid w:val="0"/>
          <w:sz w:val="24"/>
          <w:szCs w:val="24"/>
        </w:rPr>
        <w:t xml:space="preserve">. </w:t>
      </w:r>
      <w:r w:rsidRPr="00617624">
        <w:rPr>
          <w:rFonts w:ascii="Garamond" w:hAnsi="Garamond"/>
          <w:snapToGrid w:val="0"/>
          <w:sz w:val="24"/>
          <w:szCs w:val="24"/>
        </w:rPr>
        <w:t>Therefore, w</w:t>
      </w:r>
      <w:r w:rsidR="000720B7" w:rsidRPr="00617624">
        <w:rPr>
          <w:rFonts w:ascii="Garamond" w:hAnsi="Garamond"/>
          <w:snapToGrid w:val="0"/>
          <w:sz w:val="24"/>
          <w:szCs w:val="24"/>
        </w:rPr>
        <w:t xml:space="preserve">hen </w:t>
      </w:r>
      <w:r w:rsidR="00894721" w:rsidRPr="00617624">
        <w:rPr>
          <w:rFonts w:ascii="Garamond" w:hAnsi="Garamond"/>
          <w:snapToGrid w:val="0"/>
          <w:sz w:val="24"/>
          <w:szCs w:val="24"/>
        </w:rPr>
        <w:t xml:space="preserve">members from </w:t>
      </w:r>
      <w:r w:rsidR="000720B7" w:rsidRPr="00617624">
        <w:rPr>
          <w:rFonts w:ascii="Garamond" w:hAnsi="Garamond"/>
          <w:snapToGrid w:val="0"/>
          <w:sz w:val="24"/>
          <w:szCs w:val="24"/>
        </w:rPr>
        <w:t xml:space="preserve">the two groups meet, </w:t>
      </w:r>
      <w:r w:rsidR="00894721" w:rsidRPr="00617624">
        <w:rPr>
          <w:rFonts w:ascii="Garamond" w:hAnsi="Garamond"/>
          <w:snapToGrid w:val="0"/>
          <w:sz w:val="24"/>
          <w:szCs w:val="24"/>
        </w:rPr>
        <w:t xml:space="preserve">the topic </w:t>
      </w:r>
      <w:r w:rsidR="000720B7" w:rsidRPr="00617624">
        <w:rPr>
          <w:rFonts w:ascii="Garamond" w:hAnsi="Garamond"/>
          <w:snapToGrid w:val="0"/>
          <w:sz w:val="24"/>
          <w:szCs w:val="24"/>
        </w:rPr>
        <w:t xml:space="preserve">will inevitably influence their interaction, whether they intend or do not intend it to happen. </w:t>
      </w:r>
      <w:r w:rsidR="00490BCA" w:rsidRPr="00617624">
        <w:rPr>
          <w:rFonts w:ascii="Garamond" w:hAnsi="Garamond"/>
          <w:snapToGrid w:val="0"/>
          <w:sz w:val="24"/>
          <w:szCs w:val="24"/>
        </w:rPr>
        <w:t>Since</w:t>
      </w:r>
      <w:r w:rsidR="000720B7" w:rsidRPr="00617624">
        <w:rPr>
          <w:rFonts w:ascii="Garamond" w:hAnsi="Garamond"/>
          <w:snapToGrid w:val="0"/>
          <w:sz w:val="24"/>
          <w:szCs w:val="24"/>
        </w:rPr>
        <w:t xml:space="preserve"> the trauma of the Holocaust is a complicated issue </w:t>
      </w:r>
      <w:r w:rsidR="00490BCA" w:rsidRPr="00617624">
        <w:rPr>
          <w:rFonts w:ascii="Garamond" w:hAnsi="Garamond"/>
          <w:snapToGrid w:val="0"/>
          <w:sz w:val="24"/>
          <w:szCs w:val="24"/>
        </w:rPr>
        <w:t>with</w:t>
      </w:r>
      <w:r w:rsidR="00815602" w:rsidRPr="00617624">
        <w:rPr>
          <w:rFonts w:ascii="Garamond" w:hAnsi="Garamond"/>
          <w:snapToGrid w:val="0"/>
          <w:sz w:val="24"/>
          <w:szCs w:val="24"/>
        </w:rPr>
        <w:t>in the Israeli-</w:t>
      </w:r>
      <w:r w:rsidR="000720B7" w:rsidRPr="00617624">
        <w:rPr>
          <w:rFonts w:ascii="Garamond" w:hAnsi="Garamond"/>
          <w:snapToGrid w:val="0"/>
          <w:sz w:val="24"/>
          <w:szCs w:val="24"/>
        </w:rPr>
        <w:t xml:space="preserve">Palestinian conflict, the two groups </w:t>
      </w:r>
      <w:r w:rsidR="00313B8B" w:rsidRPr="00617624">
        <w:rPr>
          <w:rFonts w:ascii="Garamond" w:hAnsi="Garamond"/>
          <w:snapToGrid w:val="0"/>
          <w:sz w:val="24"/>
          <w:szCs w:val="24"/>
        </w:rPr>
        <w:t>have great diff</w:t>
      </w:r>
      <w:r w:rsidR="00313B8B" w:rsidRPr="00617624">
        <w:rPr>
          <w:rFonts w:ascii="Garamond" w:hAnsi="Garamond"/>
          <w:snapToGrid w:val="0"/>
          <w:sz w:val="24"/>
          <w:szCs w:val="24"/>
        </w:rPr>
        <w:t>i</w:t>
      </w:r>
      <w:r w:rsidR="00313B8B" w:rsidRPr="00617624">
        <w:rPr>
          <w:rFonts w:ascii="Garamond" w:hAnsi="Garamond"/>
          <w:snapToGrid w:val="0"/>
          <w:sz w:val="24"/>
          <w:szCs w:val="24"/>
        </w:rPr>
        <w:t xml:space="preserve">culty in </w:t>
      </w:r>
      <w:r w:rsidR="000720B7" w:rsidRPr="00617624">
        <w:rPr>
          <w:rFonts w:ascii="Garamond" w:hAnsi="Garamond"/>
          <w:snapToGrid w:val="0"/>
          <w:sz w:val="24"/>
          <w:szCs w:val="24"/>
        </w:rPr>
        <w:t xml:space="preserve">discussing </w:t>
      </w:r>
      <w:r w:rsidR="002C7AA8" w:rsidRPr="00617624">
        <w:rPr>
          <w:rFonts w:ascii="Garamond" w:hAnsi="Garamond"/>
          <w:snapToGrid w:val="0"/>
          <w:sz w:val="24"/>
          <w:szCs w:val="24"/>
        </w:rPr>
        <w:t>the topic</w:t>
      </w:r>
      <w:r w:rsidR="000720B7" w:rsidRPr="00617624">
        <w:rPr>
          <w:rFonts w:ascii="Garamond" w:hAnsi="Garamond"/>
          <w:snapToGrid w:val="0"/>
          <w:sz w:val="24"/>
          <w:szCs w:val="24"/>
        </w:rPr>
        <w:t xml:space="preserve"> in a way that may help one side understand the other group's perspective. The </w:t>
      </w:r>
      <w:r w:rsidR="00894721" w:rsidRPr="00617624">
        <w:rPr>
          <w:rFonts w:ascii="Garamond" w:hAnsi="Garamond"/>
          <w:snapToGrid w:val="0"/>
          <w:sz w:val="24"/>
          <w:szCs w:val="24"/>
        </w:rPr>
        <w:t>Jews</w:t>
      </w:r>
      <w:r w:rsidR="00313B8B" w:rsidRPr="00617624">
        <w:rPr>
          <w:rFonts w:ascii="Garamond" w:hAnsi="Garamond"/>
          <w:snapToGrid w:val="0"/>
          <w:sz w:val="24"/>
          <w:szCs w:val="24"/>
        </w:rPr>
        <w:t xml:space="preserve"> </w:t>
      </w:r>
      <w:r w:rsidR="00815602" w:rsidRPr="00617624">
        <w:rPr>
          <w:rFonts w:ascii="Garamond" w:hAnsi="Garamond"/>
          <w:snapToGrid w:val="0"/>
          <w:sz w:val="24"/>
          <w:szCs w:val="24"/>
        </w:rPr>
        <w:t>tend to</w:t>
      </w:r>
      <w:r w:rsidR="000720B7" w:rsidRPr="00617624">
        <w:rPr>
          <w:rFonts w:ascii="Garamond" w:hAnsi="Garamond"/>
          <w:snapToGrid w:val="0"/>
          <w:sz w:val="24"/>
          <w:szCs w:val="24"/>
        </w:rPr>
        <w:t xml:space="preserve"> see the Holocaust as an issue that is not open </w:t>
      </w:r>
      <w:r w:rsidR="00894721" w:rsidRPr="00617624">
        <w:rPr>
          <w:rFonts w:ascii="Garamond" w:hAnsi="Garamond"/>
          <w:snapToGrid w:val="0"/>
          <w:sz w:val="24"/>
          <w:szCs w:val="24"/>
        </w:rPr>
        <w:t>for</w:t>
      </w:r>
      <w:r w:rsidR="000720B7" w:rsidRPr="00617624">
        <w:rPr>
          <w:rFonts w:ascii="Garamond" w:hAnsi="Garamond"/>
          <w:snapToGrid w:val="0"/>
          <w:sz w:val="24"/>
          <w:szCs w:val="24"/>
        </w:rPr>
        <w:t xml:space="preserve"> discu</w:t>
      </w:r>
      <w:r w:rsidR="000720B7" w:rsidRPr="00617624">
        <w:rPr>
          <w:rFonts w:ascii="Garamond" w:hAnsi="Garamond"/>
          <w:snapToGrid w:val="0"/>
          <w:sz w:val="24"/>
          <w:szCs w:val="24"/>
        </w:rPr>
        <w:t>s</w:t>
      </w:r>
      <w:r w:rsidR="000720B7" w:rsidRPr="00617624">
        <w:rPr>
          <w:rFonts w:ascii="Garamond" w:hAnsi="Garamond"/>
          <w:snapToGrid w:val="0"/>
          <w:sz w:val="24"/>
          <w:szCs w:val="24"/>
        </w:rPr>
        <w:t>sion</w:t>
      </w:r>
      <w:r w:rsidR="002C7AA8" w:rsidRPr="00617624">
        <w:rPr>
          <w:rFonts w:ascii="Garamond" w:hAnsi="Garamond"/>
          <w:snapToGrid w:val="0"/>
          <w:sz w:val="24"/>
          <w:szCs w:val="24"/>
        </w:rPr>
        <w:t>; t</w:t>
      </w:r>
      <w:r w:rsidR="000720B7" w:rsidRPr="00617624">
        <w:rPr>
          <w:rFonts w:ascii="Garamond" w:hAnsi="Garamond"/>
          <w:snapToGrid w:val="0"/>
          <w:sz w:val="24"/>
          <w:szCs w:val="24"/>
        </w:rPr>
        <w:t xml:space="preserve">hey see themselves as the ultimate victim and </w:t>
      </w:r>
      <w:r w:rsidR="00490BCA" w:rsidRPr="00617624">
        <w:rPr>
          <w:rFonts w:ascii="Garamond" w:hAnsi="Garamond"/>
          <w:snapToGrid w:val="0"/>
          <w:sz w:val="24"/>
          <w:szCs w:val="24"/>
        </w:rPr>
        <w:t xml:space="preserve">cannot bear others comparing </w:t>
      </w:r>
      <w:r w:rsidR="00894721" w:rsidRPr="00617624">
        <w:rPr>
          <w:rFonts w:ascii="Garamond" w:hAnsi="Garamond"/>
          <w:snapToGrid w:val="0"/>
          <w:sz w:val="24"/>
          <w:szCs w:val="24"/>
        </w:rPr>
        <w:t>the Holocaust</w:t>
      </w:r>
      <w:r w:rsidR="000720B7" w:rsidRPr="00617624">
        <w:rPr>
          <w:rFonts w:ascii="Garamond" w:hAnsi="Garamond"/>
          <w:snapToGrid w:val="0"/>
          <w:sz w:val="24"/>
          <w:szCs w:val="24"/>
        </w:rPr>
        <w:t xml:space="preserve"> to </w:t>
      </w:r>
      <w:r w:rsidR="004575CE" w:rsidRPr="00617624">
        <w:rPr>
          <w:rFonts w:ascii="Garamond" w:hAnsi="Garamond"/>
          <w:snapToGrid w:val="0"/>
          <w:sz w:val="24"/>
          <w:szCs w:val="24"/>
        </w:rPr>
        <w:t>other traumas.</w:t>
      </w:r>
      <w:r w:rsidR="000720B7" w:rsidRPr="00617624">
        <w:rPr>
          <w:rFonts w:ascii="Garamond" w:hAnsi="Garamond"/>
          <w:snapToGrid w:val="0"/>
          <w:sz w:val="24"/>
          <w:szCs w:val="24"/>
        </w:rPr>
        <w:t xml:space="preserve"> </w:t>
      </w:r>
    </w:p>
    <w:p w:rsidR="00894721" w:rsidRPr="00617624" w:rsidRDefault="003370D3" w:rsidP="00617624">
      <w:pPr>
        <w:widowControl w:val="0"/>
        <w:ind w:firstLine="720"/>
        <w:rPr>
          <w:rFonts w:ascii="Garamond" w:hAnsi="Garamond"/>
          <w:snapToGrid w:val="0"/>
          <w:sz w:val="24"/>
          <w:szCs w:val="24"/>
        </w:rPr>
      </w:pPr>
      <w:r w:rsidRPr="00617624">
        <w:rPr>
          <w:rFonts w:ascii="Garamond" w:hAnsi="Garamond"/>
          <w:snapToGrid w:val="0"/>
          <w:sz w:val="24"/>
          <w:szCs w:val="24"/>
        </w:rPr>
        <w:t>In the inter-group encounters, t</w:t>
      </w:r>
      <w:r w:rsidR="00C87DBD" w:rsidRPr="00617624">
        <w:rPr>
          <w:rFonts w:ascii="Garamond" w:hAnsi="Garamond"/>
          <w:snapToGrid w:val="0"/>
          <w:sz w:val="24"/>
          <w:szCs w:val="24"/>
        </w:rPr>
        <w:t>he Jews felt that t</w:t>
      </w:r>
      <w:r w:rsidR="000720B7" w:rsidRPr="00617624">
        <w:rPr>
          <w:rFonts w:ascii="Garamond" w:hAnsi="Garamond"/>
          <w:snapToGrid w:val="0"/>
          <w:sz w:val="24"/>
          <w:szCs w:val="24"/>
        </w:rPr>
        <w:t>he Palestinians raise</w:t>
      </w:r>
      <w:r w:rsidR="00561D39" w:rsidRPr="00617624">
        <w:rPr>
          <w:rFonts w:ascii="Garamond" w:hAnsi="Garamond"/>
          <w:snapToGrid w:val="0"/>
          <w:sz w:val="24"/>
          <w:szCs w:val="24"/>
        </w:rPr>
        <w:t>d</w:t>
      </w:r>
      <w:r w:rsidR="000720B7" w:rsidRPr="00617624">
        <w:rPr>
          <w:rFonts w:ascii="Garamond" w:hAnsi="Garamond"/>
          <w:snapToGrid w:val="0"/>
          <w:sz w:val="24"/>
          <w:szCs w:val="24"/>
        </w:rPr>
        <w:t xml:space="preserve"> the issue of th</w:t>
      </w:r>
      <w:r w:rsidR="00561D39" w:rsidRPr="00617624">
        <w:rPr>
          <w:rFonts w:ascii="Garamond" w:hAnsi="Garamond"/>
          <w:snapToGrid w:val="0"/>
          <w:sz w:val="24"/>
          <w:szCs w:val="24"/>
        </w:rPr>
        <w:t>e Holocaust in a way that evoked</w:t>
      </w:r>
      <w:r w:rsidRPr="00617624">
        <w:rPr>
          <w:rFonts w:ascii="Garamond" w:hAnsi="Garamond"/>
          <w:snapToGrid w:val="0"/>
          <w:sz w:val="24"/>
          <w:szCs w:val="24"/>
        </w:rPr>
        <w:t xml:space="preserve"> anger and </w:t>
      </w:r>
      <w:r w:rsidR="000720B7" w:rsidRPr="00617624">
        <w:rPr>
          <w:rFonts w:ascii="Garamond" w:hAnsi="Garamond"/>
          <w:snapToGrid w:val="0"/>
          <w:sz w:val="24"/>
          <w:szCs w:val="24"/>
        </w:rPr>
        <w:t>paralysis</w:t>
      </w:r>
      <w:r w:rsidR="00C87DBD" w:rsidRPr="00617624">
        <w:rPr>
          <w:rFonts w:ascii="Garamond" w:hAnsi="Garamond"/>
          <w:snapToGrid w:val="0"/>
          <w:sz w:val="24"/>
          <w:szCs w:val="24"/>
        </w:rPr>
        <w:t>.</w:t>
      </w:r>
      <w:r w:rsidR="000720B7" w:rsidRPr="00617624">
        <w:rPr>
          <w:rFonts w:ascii="Garamond" w:hAnsi="Garamond"/>
          <w:snapToGrid w:val="0"/>
          <w:sz w:val="24"/>
          <w:szCs w:val="24"/>
        </w:rPr>
        <w:t xml:space="preserve"> </w:t>
      </w:r>
      <w:r w:rsidR="00894721" w:rsidRPr="00617624">
        <w:rPr>
          <w:rFonts w:ascii="Garamond" w:hAnsi="Garamond"/>
          <w:snapToGrid w:val="0"/>
          <w:sz w:val="24"/>
          <w:szCs w:val="24"/>
        </w:rPr>
        <w:t xml:space="preserve">Perhaps, </w:t>
      </w:r>
      <w:r w:rsidR="00561D39" w:rsidRPr="00617624">
        <w:rPr>
          <w:rFonts w:ascii="Garamond" w:hAnsi="Garamond"/>
          <w:snapToGrid w:val="0"/>
          <w:sz w:val="24"/>
          <w:szCs w:val="24"/>
        </w:rPr>
        <w:t>the Palestinians kne</w:t>
      </w:r>
      <w:r w:rsidR="000720B7" w:rsidRPr="00617624">
        <w:rPr>
          <w:rFonts w:ascii="Garamond" w:hAnsi="Garamond"/>
          <w:snapToGrid w:val="0"/>
          <w:sz w:val="24"/>
          <w:szCs w:val="24"/>
        </w:rPr>
        <w:t>w how sensitive</w:t>
      </w:r>
      <w:r w:rsidR="00561D39" w:rsidRPr="00617624">
        <w:rPr>
          <w:rFonts w:ascii="Garamond" w:hAnsi="Garamond"/>
          <w:snapToGrid w:val="0"/>
          <w:sz w:val="24"/>
          <w:szCs w:val="24"/>
        </w:rPr>
        <w:t xml:space="preserve"> the issue </w:t>
      </w:r>
      <w:r w:rsidR="00313B8B" w:rsidRPr="00617624">
        <w:rPr>
          <w:rFonts w:ascii="Garamond" w:hAnsi="Garamond"/>
          <w:snapToGrid w:val="0"/>
          <w:sz w:val="24"/>
          <w:szCs w:val="24"/>
        </w:rPr>
        <w:t>was</w:t>
      </w:r>
      <w:r w:rsidR="00561D39" w:rsidRPr="00617624">
        <w:rPr>
          <w:rFonts w:ascii="Garamond" w:hAnsi="Garamond"/>
          <w:snapToGrid w:val="0"/>
          <w:sz w:val="24"/>
          <w:szCs w:val="24"/>
        </w:rPr>
        <w:t>, and purposely tried</w:t>
      </w:r>
      <w:r w:rsidR="000720B7" w:rsidRPr="00617624">
        <w:rPr>
          <w:rFonts w:ascii="Garamond" w:hAnsi="Garamond"/>
          <w:snapToGrid w:val="0"/>
          <w:sz w:val="24"/>
          <w:szCs w:val="24"/>
        </w:rPr>
        <w:t xml:space="preserve"> to inflict pain on the </w:t>
      </w:r>
      <w:r w:rsidR="00894721" w:rsidRPr="00617624">
        <w:rPr>
          <w:rFonts w:ascii="Garamond" w:hAnsi="Garamond"/>
          <w:snapToGrid w:val="0"/>
          <w:sz w:val="24"/>
          <w:szCs w:val="24"/>
        </w:rPr>
        <w:t>Jew</w:t>
      </w:r>
      <w:r w:rsidR="000720B7" w:rsidRPr="00617624">
        <w:rPr>
          <w:rFonts w:ascii="Garamond" w:hAnsi="Garamond"/>
          <w:snapToGrid w:val="0"/>
          <w:sz w:val="24"/>
          <w:szCs w:val="24"/>
        </w:rPr>
        <w:t xml:space="preserve">s, because of the </w:t>
      </w:r>
      <w:r w:rsidRPr="00617624">
        <w:rPr>
          <w:rFonts w:ascii="Garamond" w:hAnsi="Garamond"/>
          <w:snapToGrid w:val="0"/>
          <w:sz w:val="24"/>
          <w:szCs w:val="24"/>
        </w:rPr>
        <w:t>latter’s</w:t>
      </w:r>
      <w:r w:rsidR="000720B7" w:rsidRPr="00617624">
        <w:rPr>
          <w:rFonts w:ascii="Garamond" w:hAnsi="Garamond"/>
          <w:snapToGrid w:val="0"/>
          <w:sz w:val="24"/>
          <w:szCs w:val="24"/>
        </w:rPr>
        <w:t xml:space="preserve"> lack of sensitivity toward </w:t>
      </w:r>
      <w:r w:rsidRPr="00617624">
        <w:rPr>
          <w:rFonts w:ascii="Garamond" w:hAnsi="Garamond"/>
          <w:snapToGrid w:val="0"/>
          <w:sz w:val="24"/>
          <w:szCs w:val="24"/>
        </w:rPr>
        <w:t xml:space="preserve">Palestinian </w:t>
      </w:r>
      <w:r w:rsidR="000720B7" w:rsidRPr="00617624">
        <w:rPr>
          <w:rFonts w:ascii="Garamond" w:hAnsi="Garamond"/>
          <w:snapToGrid w:val="0"/>
          <w:sz w:val="24"/>
          <w:szCs w:val="24"/>
        </w:rPr>
        <w:t xml:space="preserve">suffering. At the same time, the Jews </w:t>
      </w:r>
      <w:r w:rsidR="00894721" w:rsidRPr="00617624">
        <w:rPr>
          <w:rFonts w:ascii="Garamond" w:hAnsi="Garamond"/>
          <w:snapToGrid w:val="0"/>
          <w:sz w:val="24"/>
          <w:szCs w:val="24"/>
        </w:rPr>
        <w:t xml:space="preserve">may </w:t>
      </w:r>
      <w:r w:rsidR="00561D39" w:rsidRPr="00617624">
        <w:rPr>
          <w:rFonts w:ascii="Garamond" w:hAnsi="Garamond"/>
          <w:snapToGrid w:val="0"/>
          <w:sz w:val="24"/>
          <w:szCs w:val="24"/>
        </w:rPr>
        <w:t xml:space="preserve">have been </w:t>
      </w:r>
      <w:r w:rsidR="00894721" w:rsidRPr="00617624">
        <w:rPr>
          <w:rFonts w:ascii="Garamond" w:hAnsi="Garamond"/>
          <w:snapToGrid w:val="0"/>
          <w:sz w:val="24"/>
          <w:szCs w:val="24"/>
        </w:rPr>
        <w:t xml:space="preserve">using </w:t>
      </w:r>
      <w:r w:rsidR="000720B7" w:rsidRPr="00617624">
        <w:rPr>
          <w:rFonts w:ascii="Garamond" w:hAnsi="Garamond"/>
          <w:snapToGrid w:val="0"/>
          <w:sz w:val="24"/>
          <w:szCs w:val="24"/>
        </w:rPr>
        <w:t>the topic</w:t>
      </w:r>
      <w:r w:rsidRPr="00617624">
        <w:rPr>
          <w:rFonts w:ascii="Garamond" w:hAnsi="Garamond"/>
          <w:snapToGrid w:val="0"/>
          <w:sz w:val="24"/>
          <w:szCs w:val="24"/>
        </w:rPr>
        <w:t xml:space="preserve"> of the Holocaust</w:t>
      </w:r>
      <w:r w:rsidR="000720B7" w:rsidRPr="00617624">
        <w:rPr>
          <w:rFonts w:ascii="Garamond" w:hAnsi="Garamond"/>
          <w:snapToGrid w:val="0"/>
          <w:sz w:val="24"/>
          <w:szCs w:val="24"/>
        </w:rPr>
        <w:t xml:space="preserve"> in a manipulative way</w:t>
      </w:r>
      <w:r w:rsidR="00561D39" w:rsidRPr="00617624">
        <w:rPr>
          <w:rFonts w:ascii="Garamond" w:hAnsi="Garamond"/>
          <w:snapToGrid w:val="0"/>
          <w:sz w:val="24"/>
          <w:szCs w:val="24"/>
        </w:rPr>
        <w:t>; when speaking about the Israeli-Pal</w:t>
      </w:r>
      <w:r w:rsidR="00313B8B" w:rsidRPr="00617624">
        <w:rPr>
          <w:rFonts w:ascii="Garamond" w:hAnsi="Garamond"/>
          <w:snapToGrid w:val="0"/>
          <w:sz w:val="24"/>
          <w:szCs w:val="24"/>
        </w:rPr>
        <w:t>estinian context</w:t>
      </w:r>
      <w:r w:rsidR="002C7AA8" w:rsidRPr="00617624">
        <w:rPr>
          <w:rFonts w:ascii="Garamond" w:hAnsi="Garamond"/>
          <w:snapToGrid w:val="0"/>
          <w:sz w:val="24"/>
          <w:szCs w:val="24"/>
        </w:rPr>
        <w:t>,</w:t>
      </w:r>
      <w:r w:rsidR="00894721" w:rsidRPr="00617624">
        <w:rPr>
          <w:rFonts w:ascii="Garamond" w:hAnsi="Garamond"/>
          <w:snapToGrid w:val="0"/>
          <w:sz w:val="24"/>
          <w:szCs w:val="24"/>
        </w:rPr>
        <w:t xml:space="preserve"> they </w:t>
      </w:r>
      <w:r w:rsidR="00561D39" w:rsidRPr="00617624">
        <w:rPr>
          <w:rFonts w:ascii="Garamond" w:hAnsi="Garamond"/>
          <w:snapToGrid w:val="0"/>
          <w:sz w:val="24"/>
          <w:szCs w:val="24"/>
        </w:rPr>
        <w:t xml:space="preserve">tended to use the </w:t>
      </w:r>
      <w:r w:rsidRPr="00617624">
        <w:rPr>
          <w:rFonts w:ascii="Garamond" w:hAnsi="Garamond"/>
          <w:snapToGrid w:val="0"/>
          <w:sz w:val="24"/>
          <w:szCs w:val="24"/>
        </w:rPr>
        <w:t>Holocaust</w:t>
      </w:r>
      <w:r w:rsidR="00561D39" w:rsidRPr="00617624">
        <w:rPr>
          <w:rFonts w:ascii="Garamond" w:hAnsi="Garamond"/>
          <w:snapToGrid w:val="0"/>
          <w:sz w:val="24"/>
          <w:szCs w:val="24"/>
        </w:rPr>
        <w:t xml:space="preserve"> </w:t>
      </w:r>
      <w:r w:rsidR="000720B7" w:rsidRPr="00617624">
        <w:rPr>
          <w:rFonts w:ascii="Garamond" w:hAnsi="Garamond"/>
          <w:snapToGrid w:val="0"/>
          <w:sz w:val="24"/>
          <w:szCs w:val="24"/>
        </w:rPr>
        <w:t>to fend off accusations, and</w:t>
      </w:r>
      <w:r w:rsidR="00894721" w:rsidRPr="00617624">
        <w:rPr>
          <w:rFonts w:ascii="Garamond" w:hAnsi="Garamond"/>
          <w:snapToGrid w:val="0"/>
          <w:sz w:val="24"/>
          <w:szCs w:val="24"/>
        </w:rPr>
        <w:t xml:space="preserve"> as a way </w:t>
      </w:r>
      <w:r w:rsidR="000720B7" w:rsidRPr="00617624">
        <w:rPr>
          <w:rFonts w:ascii="Garamond" w:hAnsi="Garamond"/>
          <w:snapToGrid w:val="0"/>
          <w:sz w:val="24"/>
          <w:szCs w:val="24"/>
        </w:rPr>
        <w:t xml:space="preserve">to avoid </w:t>
      </w:r>
      <w:r w:rsidR="00894721" w:rsidRPr="00617624">
        <w:rPr>
          <w:rFonts w:ascii="Garamond" w:hAnsi="Garamond"/>
          <w:snapToGrid w:val="0"/>
          <w:sz w:val="24"/>
          <w:szCs w:val="24"/>
        </w:rPr>
        <w:t xml:space="preserve">entering into </w:t>
      </w:r>
      <w:r w:rsidR="000720B7" w:rsidRPr="00617624">
        <w:rPr>
          <w:rFonts w:ascii="Garamond" w:hAnsi="Garamond"/>
          <w:snapToGrid w:val="0"/>
          <w:sz w:val="24"/>
          <w:szCs w:val="24"/>
        </w:rPr>
        <w:t xml:space="preserve">a critical discussion of the </w:t>
      </w:r>
      <w:r w:rsidRPr="00617624">
        <w:rPr>
          <w:rFonts w:ascii="Garamond" w:hAnsi="Garamond"/>
          <w:snapToGrid w:val="0"/>
          <w:sz w:val="24"/>
          <w:szCs w:val="24"/>
        </w:rPr>
        <w:t>ways that the Jews treat the P</w:t>
      </w:r>
      <w:r w:rsidR="000720B7" w:rsidRPr="00617624">
        <w:rPr>
          <w:rFonts w:ascii="Garamond" w:hAnsi="Garamond"/>
          <w:snapToGrid w:val="0"/>
          <w:sz w:val="24"/>
          <w:szCs w:val="24"/>
        </w:rPr>
        <w:t>alestinian</w:t>
      </w:r>
      <w:r w:rsidRPr="00617624">
        <w:rPr>
          <w:rFonts w:ascii="Garamond" w:hAnsi="Garamond"/>
          <w:snapToGrid w:val="0"/>
          <w:sz w:val="24"/>
          <w:szCs w:val="24"/>
        </w:rPr>
        <w:t>s</w:t>
      </w:r>
      <w:r w:rsidR="00894721" w:rsidRPr="00617624">
        <w:rPr>
          <w:rFonts w:ascii="Garamond" w:hAnsi="Garamond"/>
          <w:snapToGrid w:val="0"/>
          <w:sz w:val="24"/>
          <w:szCs w:val="24"/>
        </w:rPr>
        <w:t>, which put the Jews in a less than good light</w:t>
      </w:r>
      <w:r w:rsidR="000720B7" w:rsidRPr="00617624">
        <w:rPr>
          <w:rFonts w:ascii="Garamond" w:hAnsi="Garamond"/>
          <w:snapToGrid w:val="0"/>
          <w:sz w:val="24"/>
          <w:szCs w:val="24"/>
        </w:rPr>
        <w:t xml:space="preserve">.    </w:t>
      </w:r>
    </w:p>
    <w:p w:rsidR="008E5F13" w:rsidRPr="00617624" w:rsidRDefault="002C7AA8" w:rsidP="00617624">
      <w:pPr>
        <w:widowControl w:val="0"/>
        <w:ind w:firstLine="720"/>
        <w:rPr>
          <w:rFonts w:ascii="Garamond" w:hAnsi="Garamond"/>
          <w:snapToGrid w:val="0"/>
          <w:sz w:val="24"/>
          <w:szCs w:val="24"/>
        </w:rPr>
      </w:pPr>
      <w:r w:rsidRPr="00617624">
        <w:rPr>
          <w:rFonts w:ascii="Garamond" w:hAnsi="Garamond"/>
          <w:snapToGrid w:val="0"/>
          <w:sz w:val="24"/>
          <w:szCs w:val="24"/>
        </w:rPr>
        <w:t>Each</w:t>
      </w:r>
      <w:r w:rsidR="0040009D" w:rsidRPr="00617624">
        <w:rPr>
          <w:rFonts w:ascii="Garamond" w:hAnsi="Garamond"/>
          <w:snapToGrid w:val="0"/>
          <w:sz w:val="24"/>
          <w:szCs w:val="24"/>
        </w:rPr>
        <w:t xml:space="preserve"> group was self-absorbed, concentrated on its pain and suffering, and on what it "deserves."  </w:t>
      </w:r>
      <w:r w:rsidR="00F265B7" w:rsidRPr="00617624">
        <w:rPr>
          <w:rFonts w:ascii="Garamond" w:hAnsi="Garamond"/>
          <w:snapToGrid w:val="0"/>
          <w:sz w:val="24"/>
          <w:szCs w:val="24"/>
        </w:rPr>
        <w:t xml:space="preserve">As noted above, </w:t>
      </w:r>
      <w:r w:rsidR="000720B7" w:rsidRPr="00617624">
        <w:rPr>
          <w:rFonts w:ascii="Garamond" w:hAnsi="Garamond"/>
          <w:snapToGrid w:val="0"/>
          <w:sz w:val="24"/>
          <w:szCs w:val="24"/>
        </w:rPr>
        <w:t xml:space="preserve">victimhood obstructs conciliation </w:t>
      </w:r>
      <w:r w:rsidR="005B1111" w:rsidRPr="00617624">
        <w:rPr>
          <w:rFonts w:ascii="Garamond" w:hAnsi="Garamond"/>
          <w:snapToGrid w:val="0"/>
          <w:sz w:val="24"/>
          <w:szCs w:val="24"/>
        </w:rPr>
        <w:t xml:space="preserve">and empathy </w:t>
      </w:r>
      <w:r w:rsidR="000720B7" w:rsidRPr="00617624">
        <w:rPr>
          <w:rFonts w:ascii="Garamond" w:hAnsi="Garamond"/>
          <w:snapToGrid w:val="0"/>
          <w:sz w:val="24"/>
          <w:szCs w:val="24"/>
        </w:rPr>
        <w:t>b</w:t>
      </w:r>
      <w:r w:rsidR="000720B7" w:rsidRPr="00617624">
        <w:rPr>
          <w:rFonts w:ascii="Garamond" w:hAnsi="Garamond"/>
          <w:snapToGrid w:val="0"/>
          <w:sz w:val="24"/>
          <w:szCs w:val="24"/>
        </w:rPr>
        <w:t>e</w:t>
      </w:r>
      <w:r w:rsidR="000720B7" w:rsidRPr="00617624">
        <w:rPr>
          <w:rFonts w:ascii="Garamond" w:hAnsi="Garamond"/>
          <w:snapToGrid w:val="0"/>
          <w:sz w:val="24"/>
          <w:szCs w:val="24"/>
        </w:rPr>
        <w:t xml:space="preserve">cause a person </w:t>
      </w:r>
      <w:r w:rsidR="00E3084C" w:rsidRPr="00617624">
        <w:rPr>
          <w:rFonts w:ascii="Garamond" w:hAnsi="Garamond"/>
          <w:snapToGrid w:val="0"/>
          <w:sz w:val="24"/>
          <w:szCs w:val="24"/>
        </w:rPr>
        <w:t xml:space="preserve">enmeshed in victimhood does not really </w:t>
      </w:r>
      <w:r w:rsidR="000720B7" w:rsidRPr="00617624">
        <w:rPr>
          <w:rFonts w:ascii="Garamond" w:hAnsi="Garamond"/>
          <w:snapToGrid w:val="0"/>
          <w:sz w:val="24"/>
          <w:szCs w:val="24"/>
        </w:rPr>
        <w:t>listen</w:t>
      </w:r>
      <w:r w:rsidR="00E3084C" w:rsidRPr="00617624">
        <w:rPr>
          <w:rFonts w:ascii="Garamond" w:hAnsi="Garamond"/>
          <w:snapToGrid w:val="0"/>
          <w:sz w:val="24"/>
          <w:szCs w:val="24"/>
        </w:rPr>
        <w:t xml:space="preserve"> to the other, does not re</w:t>
      </w:r>
      <w:r w:rsidR="00E3084C" w:rsidRPr="00617624">
        <w:rPr>
          <w:rFonts w:ascii="Garamond" w:hAnsi="Garamond"/>
          <w:snapToGrid w:val="0"/>
          <w:sz w:val="24"/>
          <w:szCs w:val="24"/>
        </w:rPr>
        <w:t>c</w:t>
      </w:r>
      <w:r w:rsidR="00E3084C" w:rsidRPr="00617624">
        <w:rPr>
          <w:rFonts w:ascii="Garamond" w:hAnsi="Garamond"/>
          <w:snapToGrid w:val="0"/>
          <w:sz w:val="24"/>
          <w:szCs w:val="24"/>
        </w:rPr>
        <w:t xml:space="preserve">ognize the other's pain, </w:t>
      </w:r>
      <w:r w:rsidR="005B1111" w:rsidRPr="00617624">
        <w:rPr>
          <w:rFonts w:ascii="Garamond" w:hAnsi="Garamond"/>
          <w:snapToGrid w:val="0"/>
          <w:sz w:val="24"/>
          <w:szCs w:val="24"/>
        </w:rPr>
        <w:t xml:space="preserve">and </w:t>
      </w:r>
      <w:r w:rsidR="00E3084C" w:rsidRPr="00617624">
        <w:rPr>
          <w:rFonts w:ascii="Garamond" w:hAnsi="Garamond"/>
          <w:snapToGrid w:val="0"/>
          <w:sz w:val="24"/>
          <w:szCs w:val="24"/>
        </w:rPr>
        <w:t xml:space="preserve">does not take </w:t>
      </w:r>
      <w:r w:rsidR="000720B7" w:rsidRPr="00617624">
        <w:rPr>
          <w:rFonts w:ascii="Garamond" w:hAnsi="Garamond"/>
          <w:snapToGrid w:val="0"/>
          <w:sz w:val="24"/>
          <w:szCs w:val="24"/>
        </w:rPr>
        <w:t xml:space="preserve">responsibility for </w:t>
      </w:r>
      <w:r w:rsidR="00E3084C" w:rsidRPr="00617624">
        <w:rPr>
          <w:rFonts w:ascii="Garamond" w:hAnsi="Garamond"/>
          <w:snapToGrid w:val="0"/>
          <w:sz w:val="24"/>
          <w:szCs w:val="24"/>
        </w:rPr>
        <w:t>the pain they have caused (Nadler, 2002)</w:t>
      </w:r>
      <w:r w:rsidR="000720B7" w:rsidRPr="00617624">
        <w:rPr>
          <w:rFonts w:ascii="Garamond" w:hAnsi="Garamond"/>
          <w:snapToGrid w:val="0"/>
          <w:sz w:val="24"/>
          <w:szCs w:val="24"/>
        </w:rPr>
        <w:t xml:space="preserve">. </w:t>
      </w:r>
      <w:r w:rsidR="008E5F13" w:rsidRPr="00617624">
        <w:rPr>
          <w:rFonts w:ascii="Garamond" w:hAnsi="Garamond"/>
          <w:snapToGrid w:val="0"/>
          <w:sz w:val="24"/>
          <w:szCs w:val="24"/>
        </w:rPr>
        <w:t xml:space="preserve">This is especially true </w:t>
      </w:r>
      <w:r w:rsidR="00E3084C" w:rsidRPr="00617624">
        <w:rPr>
          <w:rFonts w:ascii="Garamond" w:hAnsi="Garamond"/>
          <w:snapToGrid w:val="0"/>
          <w:sz w:val="24"/>
          <w:szCs w:val="24"/>
        </w:rPr>
        <w:t xml:space="preserve">in </w:t>
      </w:r>
      <w:r w:rsidR="008E5F13" w:rsidRPr="00617624">
        <w:rPr>
          <w:rFonts w:ascii="Garamond" w:hAnsi="Garamond"/>
          <w:snapToGrid w:val="0"/>
          <w:sz w:val="24"/>
          <w:szCs w:val="24"/>
        </w:rPr>
        <w:t xml:space="preserve">conflict groups </w:t>
      </w:r>
      <w:r w:rsidR="00E3084C" w:rsidRPr="00617624">
        <w:rPr>
          <w:rFonts w:ascii="Garamond" w:hAnsi="Garamond"/>
          <w:snapToGrid w:val="0"/>
          <w:sz w:val="24"/>
          <w:szCs w:val="24"/>
        </w:rPr>
        <w:t xml:space="preserve">that </w:t>
      </w:r>
      <w:r w:rsidR="008E5F13" w:rsidRPr="00617624">
        <w:rPr>
          <w:rFonts w:ascii="Garamond" w:hAnsi="Garamond"/>
          <w:snapToGrid w:val="0"/>
          <w:sz w:val="24"/>
          <w:szCs w:val="24"/>
        </w:rPr>
        <w:t xml:space="preserve">view themselves as victims of one another. </w:t>
      </w:r>
      <w:r w:rsidR="000720B7" w:rsidRPr="00617624">
        <w:rPr>
          <w:rFonts w:ascii="Garamond" w:hAnsi="Garamond"/>
          <w:snapToGrid w:val="0"/>
          <w:sz w:val="24"/>
          <w:szCs w:val="24"/>
        </w:rPr>
        <w:t xml:space="preserve">A victim is </w:t>
      </w:r>
      <w:r w:rsidR="00E3084C" w:rsidRPr="00617624">
        <w:rPr>
          <w:rFonts w:ascii="Garamond" w:hAnsi="Garamond"/>
          <w:snapToGrid w:val="0"/>
          <w:sz w:val="24"/>
          <w:szCs w:val="24"/>
        </w:rPr>
        <w:t>‘</w:t>
      </w:r>
      <w:r w:rsidR="000720B7" w:rsidRPr="00617624">
        <w:rPr>
          <w:rFonts w:ascii="Garamond" w:hAnsi="Garamond"/>
          <w:snapToGrid w:val="0"/>
          <w:sz w:val="24"/>
          <w:szCs w:val="24"/>
        </w:rPr>
        <w:t>exempt</w:t>
      </w:r>
      <w:r w:rsidR="00E3084C" w:rsidRPr="00617624">
        <w:rPr>
          <w:rFonts w:ascii="Garamond" w:hAnsi="Garamond"/>
          <w:snapToGrid w:val="0"/>
          <w:sz w:val="24"/>
          <w:szCs w:val="24"/>
        </w:rPr>
        <w:t>’</w:t>
      </w:r>
      <w:r w:rsidR="000720B7" w:rsidRPr="00617624">
        <w:rPr>
          <w:rFonts w:ascii="Garamond" w:hAnsi="Garamond"/>
          <w:snapToGrid w:val="0"/>
          <w:sz w:val="24"/>
          <w:szCs w:val="24"/>
        </w:rPr>
        <w:t xml:space="preserve"> from seeing and admitting that his</w:t>
      </w:r>
      <w:r w:rsidR="008E5F13" w:rsidRPr="00617624">
        <w:rPr>
          <w:rFonts w:ascii="Garamond" w:hAnsi="Garamond"/>
          <w:snapToGrid w:val="0"/>
          <w:sz w:val="24"/>
          <w:szCs w:val="24"/>
        </w:rPr>
        <w:t>/her</w:t>
      </w:r>
      <w:r w:rsidR="000720B7" w:rsidRPr="00617624">
        <w:rPr>
          <w:rFonts w:ascii="Garamond" w:hAnsi="Garamond"/>
          <w:snapToGrid w:val="0"/>
          <w:sz w:val="24"/>
          <w:szCs w:val="24"/>
        </w:rPr>
        <w:t xml:space="preserve"> group </w:t>
      </w:r>
      <w:r w:rsidR="008E5F13" w:rsidRPr="00617624">
        <w:rPr>
          <w:rFonts w:ascii="Garamond" w:hAnsi="Garamond"/>
          <w:snapToGrid w:val="0"/>
          <w:sz w:val="24"/>
          <w:szCs w:val="24"/>
        </w:rPr>
        <w:t xml:space="preserve">may </w:t>
      </w:r>
      <w:r w:rsidR="000720B7" w:rsidRPr="00617624">
        <w:rPr>
          <w:rFonts w:ascii="Garamond" w:hAnsi="Garamond"/>
          <w:snapToGrid w:val="0"/>
          <w:sz w:val="24"/>
          <w:szCs w:val="24"/>
        </w:rPr>
        <w:t xml:space="preserve">also </w:t>
      </w:r>
      <w:r w:rsidR="008E5F13" w:rsidRPr="00617624">
        <w:rPr>
          <w:rFonts w:ascii="Garamond" w:hAnsi="Garamond"/>
          <w:snapToGrid w:val="0"/>
          <w:sz w:val="24"/>
          <w:szCs w:val="24"/>
        </w:rPr>
        <w:t>be a</w:t>
      </w:r>
      <w:r w:rsidR="000720B7" w:rsidRPr="00617624">
        <w:rPr>
          <w:rFonts w:ascii="Garamond" w:hAnsi="Garamond"/>
          <w:snapToGrid w:val="0"/>
          <w:sz w:val="24"/>
          <w:szCs w:val="24"/>
        </w:rPr>
        <w:t xml:space="preserve"> perpetrator</w:t>
      </w:r>
      <w:r w:rsidR="008E5F13" w:rsidRPr="00617624">
        <w:rPr>
          <w:rFonts w:ascii="Garamond" w:hAnsi="Garamond"/>
          <w:snapToGrid w:val="0"/>
          <w:sz w:val="24"/>
          <w:szCs w:val="24"/>
        </w:rPr>
        <w:t xml:space="preserve">, </w:t>
      </w:r>
      <w:r w:rsidR="008748A1" w:rsidRPr="00617624">
        <w:rPr>
          <w:rFonts w:ascii="Garamond" w:hAnsi="Garamond"/>
          <w:snapToGrid w:val="0"/>
          <w:sz w:val="24"/>
          <w:szCs w:val="24"/>
        </w:rPr>
        <w:t xml:space="preserve">inhibiting strides toward </w:t>
      </w:r>
      <w:r w:rsidR="000720B7" w:rsidRPr="00617624">
        <w:rPr>
          <w:rFonts w:ascii="Garamond" w:hAnsi="Garamond"/>
          <w:snapToGrid w:val="0"/>
          <w:sz w:val="24"/>
          <w:szCs w:val="24"/>
        </w:rPr>
        <w:t xml:space="preserve">reconciliation. </w:t>
      </w:r>
      <w:r w:rsidR="00E3084C" w:rsidRPr="00617624">
        <w:rPr>
          <w:rFonts w:ascii="Garamond" w:hAnsi="Garamond"/>
          <w:snapToGrid w:val="0"/>
          <w:sz w:val="24"/>
          <w:szCs w:val="24"/>
        </w:rPr>
        <w:t>In v</w:t>
      </w:r>
      <w:r w:rsidR="008E5F13" w:rsidRPr="00617624">
        <w:rPr>
          <w:rFonts w:ascii="Garamond" w:hAnsi="Garamond"/>
          <w:snapToGrid w:val="0"/>
          <w:sz w:val="24"/>
          <w:szCs w:val="24"/>
        </w:rPr>
        <w:t xml:space="preserve">ictimhood </w:t>
      </w:r>
      <w:r w:rsidR="0040009D" w:rsidRPr="00617624">
        <w:rPr>
          <w:rFonts w:ascii="Garamond" w:hAnsi="Garamond"/>
          <w:snapToGrid w:val="0"/>
          <w:sz w:val="24"/>
          <w:szCs w:val="24"/>
        </w:rPr>
        <w:t>t</w:t>
      </w:r>
      <w:r w:rsidR="000720B7" w:rsidRPr="00617624">
        <w:rPr>
          <w:rFonts w:ascii="Garamond" w:hAnsi="Garamond"/>
          <w:snapToGrid w:val="0"/>
          <w:sz w:val="24"/>
          <w:szCs w:val="24"/>
        </w:rPr>
        <w:t xml:space="preserve">here is </w:t>
      </w:r>
      <w:r w:rsidR="008748A1" w:rsidRPr="00617624">
        <w:rPr>
          <w:rFonts w:ascii="Garamond" w:hAnsi="Garamond"/>
          <w:snapToGrid w:val="0"/>
          <w:sz w:val="24"/>
          <w:szCs w:val="24"/>
        </w:rPr>
        <w:t>only</w:t>
      </w:r>
      <w:r w:rsidR="000720B7" w:rsidRPr="00617624">
        <w:rPr>
          <w:rFonts w:ascii="Garamond" w:hAnsi="Garamond"/>
          <w:snapToGrid w:val="0"/>
          <w:sz w:val="24"/>
          <w:szCs w:val="24"/>
        </w:rPr>
        <w:t xml:space="preserve"> </w:t>
      </w:r>
      <w:r w:rsidR="000720B7" w:rsidRPr="00617624">
        <w:rPr>
          <w:rFonts w:ascii="Garamond" w:hAnsi="Garamond"/>
          <w:i/>
          <w:iCs/>
          <w:snapToGrid w:val="0"/>
          <w:sz w:val="24"/>
          <w:szCs w:val="24"/>
        </w:rPr>
        <w:t>one</w:t>
      </w:r>
      <w:r w:rsidR="000720B7" w:rsidRPr="00617624">
        <w:rPr>
          <w:rFonts w:ascii="Garamond" w:hAnsi="Garamond"/>
          <w:snapToGrid w:val="0"/>
          <w:sz w:val="24"/>
          <w:szCs w:val="24"/>
        </w:rPr>
        <w:t xml:space="preserve"> story</w:t>
      </w:r>
      <w:r w:rsidR="008748A1" w:rsidRPr="00617624">
        <w:rPr>
          <w:rFonts w:ascii="Garamond" w:hAnsi="Garamond"/>
          <w:snapToGrid w:val="0"/>
          <w:sz w:val="24"/>
          <w:szCs w:val="24"/>
        </w:rPr>
        <w:t xml:space="preserve"> – the </w:t>
      </w:r>
      <w:r w:rsidR="000720B7" w:rsidRPr="00617624">
        <w:rPr>
          <w:rFonts w:ascii="Garamond" w:hAnsi="Garamond"/>
          <w:snapToGrid w:val="0"/>
          <w:sz w:val="24"/>
          <w:szCs w:val="24"/>
        </w:rPr>
        <w:t xml:space="preserve">story of </w:t>
      </w:r>
      <w:r w:rsidR="008748A1" w:rsidRPr="00617624">
        <w:rPr>
          <w:rFonts w:ascii="Garamond" w:hAnsi="Garamond"/>
          <w:snapToGrid w:val="0"/>
          <w:sz w:val="24"/>
          <w:szCs w:val="24"/>
        </w:rPr>
        <w:t xml:space="preserve">how one's group has been harmed by others. </w:t>
      </w:r>
    </w:p>
    <w:p w:rsidR="008E5F13" w:rsidRPr="00617624" w:rsidRDefault="00BB3CC5" w:rsidP="00617624">
      <w:pPr>
        <w:widowControl w:val="0"/>
        <w:ind w:firstLine="720"/>
        <w:rPr>
          <w:rFonts w:ascii="Garamond" w:hAnsi="Garamond"/>
          <w:snapToGrid w:val="0"/>
          <w:sz w:val="24"/>
          <w:szCs w:val="24"/>
        </w:rPr>
      </w:pPr>
      <w:r w:rsidRPr="00617624">
        <w:rPr>
          <w:rFonts w:ascii="Garamond" w:hAnsi="Garamond"/>
          <w:snapToGrid w:val="0"/>
          <w:sz w:val="24"/>
          <w:szCs w:val="24"/>
        </w:rPr>
        <w:t>The</w:t>
      </w:r>
      <w:r w:rsidR="008E5F13" w:rsidRPr="00617624">
        <w:rPr>
          <w:rFonts w:ascii="Garamond" w:hAnsi="Garamond"/>
          <w:snapToGrid w:val="0"/>
          <w:sz w:val="24"/>
          <w:szCs w:val="24"/>
        </w:rPr>
        <w:t xml:space="preserve"> examples </w:t>
      </w:r>
      <w:r w:rsidRPr="00617624">
        <w:rPr>
          <w:rFonts w:ascii="Garamond" w:hAnsi="Garamond"/>
          <w:snapToGrid w:val="0"/>
          <w:sz w:val="24"/>
          <w:szCs w:val="24"/>
        </w:rPr>
        <w:t xml:space="preserve">from </w:t>
      </w:r>
      <w:r w:rsidR="00E62BF0" w:rsidRPr="00617624">
        <w:rPr>
          <w:rFonts w:ascii="Garamond" w:hAnsi="Garamond"/>
          <w:snapToGrid w:val="0"/>
          <w:sz w:val="24"/>
          <w:szCs w:val="24"/>
        </w:rPr>
        <w:t>the Jewish-Palestinian inter-group dialogue</w:t>
      </w:r>
      <w:r w:rsidRPr="00617624">
        <w:rPr>
          <w:rFonts w:ascii="Garamond" w:hAnsi="Garamond"/>
          <w:snapToGrid w:val="0"/>
          <w:sz w:val="24"/>
          <w:szCs w:val="24"/>
        </w:rPr>
        <w:t xml:space="preserve"> show that</w:t>
      </w:r>
      <w:r w:rsidR="008E5F13" w:rsidRPr="00617624">
        <w:rPr>
          <w:rFonts w:ascii="Garamond" w:hAnsi="Garamond"/>
          <w:snapToGrid w:val="0"/>
          <w:sz w:val="24"/>
          <w:szCs w:val="24"/>
        </w:rPr>
        <w:t xml:space="preserve"> when v</w:t>
      </w:r>
      <w:r w:rsidR="000720B7" w:rsidRPr="00617624">
        <w:rPr>
          <w:rFonts w:ascii="Garamond" w:hAnsi="Garamond"/>
          <w:snapToGrid w:val="0"/>
          <w:sz w:val="24"/>
          <w:szCs w:val="24"/>
        </w:rPr>
        <w:t xml:space="preserve">ictimhood </w:t>
      </w:r>
      <w:r w:rsidR="008E5F13" w:rsidRPr="00617624">
        <w:rPr>
          <w:rFonts w:ascii="Garamond" w:hAnsi="Garamond"/>
          <w:snapToGrid w:val="0"/>
          <w:sz w:val="24"/>
          <w:szCs w:val="24"/>
        </w:rPr>
        <w:t>is</w:t>
      </w:r>
      <w:r w:rsidR="000720B7" w:rsidRPr="00617624">
        <w:rPr>
          <w:rFonts w:ascii="Garamond" w:hAnsi="Garamond"/>
          <w:snapToGrid w:val="0"/>
          <w:sz w:val="24"/>
          <w:szCs w:val="24"/>
        </w:rPr>
        <w:t xml:space="preserve"> a central part of personal and collective identity</w:t>
      </w:r>
      <w:r w:rsidR="008E5F13" w:rsidRPr="00617624">
        <w:rPr>
          <w:rFonts w:ascii="Garamond" w:hAnsi="Garamond"/>
          <w:snapToGrid w:val="0"/>
          <w:sz w:val="24"/>
          <w:szCs w:val="24"/>
        </w:rPr>
        <w:t>, it</w:t>
      </w:r>
      <w:r w:rsidR="000720B7" w:rsidRPr="00617624">
        <w:rPr>
          <w:rFonts w:ascii="Garamond" w:hAnsi="Garamond"/>
          <w:snapToGrid w:val="0"/>
          <w:sz w:val="24"/>
          <w:szCs w:val="24"/>
        </w:rPr>
        <w:t xml:space="preserve"> shapes the way people discuss traumatic events in their own and the other's past. </w:t>
      </w:r>
      <w:r w:rsidR="00C8112A" w:rsidRPr="00617624">
        <w:rPr>
          <w:rFonts w:ascii="Garamond" w:hAnsi="Garamond"/>
          <w:snapToGrid w:val="0"/>
          <w:sz w:val="24"/>
          <w:szCs w:val="24"/>
        </w:rPr>
        <w:t>The</w:t>
      </w:r>
      <w:r w:rsidR="008E5F13" w:rsidRPr="00617624">
        <w:rPr>
          <w:rFonts w:ascii="Garamond" w:hAnsi="Garamond"/>
          <w:snapToGrid w:val="0"/>
          <w:sz w:val="24"/>
          <w:szCs w:val="24"/>
        </w:rPr>
        <w:t xml:space="preserve"> </w:t>
      </w:r>
      <w:r w:rsidR="00C8112A" w:rsidRPr="00617624">
        <w:rPr>
          <w:rFonts w:ascii="Garamond" w:hAnsi="Garamond"/>
          <w:snapToGrid w:val="0"/>
          <w:sz w:val="24"/>
          <w:szCs w:val="24"/>
        </w:rPr>
        <w:t xml:space="preserve">students’ </w:t>
      </w:r>
      <w:r w:rsidRPr="00617624">
        <w:rPr>
          <w:rFonts w:ascii="Garamond" w:hAnsi="Garamond"/>
          <w:snapToGrid w:val="0"/>
          <w:sz w:val="24"/>
          <w:szCs w:val="24"/>
        </w:rPr>
        <w:t>conversation</w:t>
      </w:r>
      <w:r w:rsidR="008748A1" w:rsidRPr="00617624">
        <w:rPr>
          <w:rFonts w:ascii="Garamond" w:hAnsi="Garamond"/>
          <w:snapToGrid w:val="0"/>
          <w:sz w:val="24"/>
          <w:szCs w:val="24"/>
        </w:rPr>
        <w:t>s</w:t>
      </w:r>
      <w:r w:rsidR="00C8112A" w:rsidRPr="00617624">
        <w:rPr>
          <w:rFonts w:ascii="Garamond" w:hAnsi="Garamond"/>
          <w:snapToGrid w:val="0"/>
          <w:sz w:val="24"/>
          <w:szCs w:val="24"/>
        </w:rPr>
        <w:t xml:space="preserve"> in this forum </w:t>
      </w:r>
      <w:r w:rsidR="008748A1" w:rsidRPr="00617624">
        <w:rPr>
          <w:rFonts w:ascii="Garamond" w:hAnsi="Garamond"/>
          <w:snapToGrid w:val="0"/>
          <w:sz w:val="24"/>
          <w:szCs w:val="24"/>
        </w:rPr>
        <w:t>centered on</w:t>
      </w:r>
      <w:r w:rsidR="000720B7" w:rsidRPr="00617624">
        <w:rPr>
          <w:rFonts w:ascii="Garamond" w:hAnsi="Garamond"/>
          <w:snapToGrid w:val="0"/>
          <w:sz w:val="24"/>
          <w:szCs w:val="24"/>
        </w:rPr>
        <w:t xml:space="preserve"> </w:t>
      </w:r>
      <w:r w:rsidR="00C8112A" w:rsidRPr="00617624">
        <w:rPr>
          <w:rFonts w:ascii="Garamond" w:hAnsi="Garamond"/>
          <w:snapToGrid w:val="0"/>
          <w:sz w:val="24"/>
          <w:szCs w:val="24"/>
        </w:rPr>
        <w:t xml:space="preserve">discussions of </w:t>
      </w:r>
      <w:r w:rsidR="008748A1" w:rsidRPr="00617624">
        <w:rPr>
          <w:rFonts w:ascii="Garamond" w:hAnsi="Garamond"/>
          <w:snapToGrid w:val="0"/>
          <w:sz w:val="24"/>
          <w:szCs w:val="24"/>
        </w:rPr>
        <w:t>the m</w:t>
      </w:r>
      <w:r w:rsidR="000720B7" w:rsidRPr="00617624">
        <w:rPr>
          <w:rFonts w:ascii="Garamond" w:hAnsi="Garamond"/>
          <w:snapToGrid w:val="0"/>
          <w:sz w:val="24"/>
          <w:szCs w:val="24"/>
        </w:rPr>
        <w:t>emo</w:t>
      </w:r>
      <w:r w:rsidR="008748A1" w:rsidRPr="00617624">
        <w:rPr>
          <w:rFonts w:ascii="Garamond" w:hAnsi="Garamond"/>
          <w:snapToGrid w:val="0"/>
          <w:sz w:val="24"/>
          <w:szCs w:val="24"/>
        </w:rPr>
        <w:t>rial d</w:t>
      </w:r>
      <w:r w:rsidR="000720B7" w:rsidRPr="00617624">
        <w:rPr>
          <w:rFonts w:ascii="Garamond" w:hAnsi="Garamond"/>
          <w:snapToGrid w:val="0"/>
          <w:sz w:val="24"/>
          <w:szCs w:val="24"/>
        </w:rPr>
        <w:t xml:space="preserve">ays for </w:t>
      </w:r>
      <w:r w:rsidR="00C8112A" w:rsidRPr="00617624">
        <w:rPr>
          <w:rFonts w:ascii="Garamond" w:hAnsi="Garamond"/>
          <w:snapToGrid w:val="0"/>
          <w:sz w:val="24"/>
          <w:szCs w:val="24"/>
        </w:rPr>
        <w:t xml:space="preserve">different traumatic events, in Jewish and Palestinian history. These discussed memories, in turn, </w:t>
      </w:r>
      <w:r w:rsidR="0040009D" w:rsidRPr="00617624">
        <w:rPr>
          <w:rFonts w:ascii="Garamond" w:hAnsi="Garamond"/>
          <w:snapToGrid w:val="0"/>
          <w:sz w:val="24"/>
          <w:szCs w:val="24"/>
        </w:rPr>
        <w:t>am</w:t>
      </w:r>
      <w:r w:rsidR="00C8112A" w:rsidRPr="00617624">
        <w:rPr>
          <w:rFonts w:ascii="Garamond" w:hAnsi="Garamond"/>
          <w:snapToGrid w:val="0"/>
          <w:sz w:val="24"/>
          <w:szCs w:val="24"/>
        </w:rPr>
        <w:t xml:space="preserve">plified </w:t>
      </w:r>
      <w:r w:rsidR="000720B7" w:rsidRPr="00617624">
        <w:rPr>
          <w:rFonts w:ascii="Garamond" w:hAnsi="Garamond"/>
          <w:snapToGrid w:val="0"/>
          <w:sz w:val="24"/>
          <w:szCs w:val="24"/>
        </w:rPr>
        <w:t>feeling</w:t>
      </w:r>
      <w:r w:rsidRPr="00617624">
        <w:rPr>
          <w:rFonts w:ascii="Garamond" w:hAnsi="Garamond"/>
          <w:snapToGrid w:val="0"/>
          <w:sz w:val="24"/>
          <w:szCs w:val="24"/>
        </w:rPr>
        <w:t>s</w:t>
      </w:r>
      <w:r w:rsidR="000720B7" w:rsidRPr="00617624">
        <w:rPr>
          <w:rFonts w:ascii="Garamond" w:hAnsi="Garamond"/>
          <w:snapToGrid w:val="0"/>
          <w:sz w:val="24"/>
          <w:szCs w:val="24"/>
        </w:rPr>
        <w:t xml:space="preserve"> of vulnerability and victimhood in the collective iden</w:t>
      </w:r>
      <w:r w:rsidR="00C8112A" w:rsidRPr="00617624">
        <w:rPr>
          <w:rFonts w:ascii="Garamond" w:hAnsi="Garamond"/>
          <w:snapToGrid w:val="0"/>
          <w:sz w:val="24"/>
          <w:szCs w:val="24"/>
        </w:rPr>
        <w:t xml:space="preserve">tities and </w:t>
      </w:r>
      <w:r w:rsidR="008E5F13" w:rsidRPr="00617624">
        <w:rPr>
          <w:rFonts w:ascii="Garamond" w:hAnsi="Garamond"/>
          <w:snapToGrid w:val="0"/>
          <w:sz w:val="24"/>
          <w:szCs w:val="24"/>
        </w:rPr>
        <w:t>reduce</w:t>
      </w:r>
      <w:r w:rsidR="00313B8B" w:rsidRPr="00617624">
        <w:rPr>
          <w:rFonts w:ascii="Garamond" w:hAnsi="Garamond"/>
          <w:snapToGrid w:val="0"/>
          <w:sz w:val="24"/>
          <w:szCs w:val="24"/>
        </w:rPr>
        <w:t>d</w:t>
      </w:r>
      <w:r w:rsidR="000720B7" w:rsidRPr="00617624">
        <w:rPr>
          <w:rFonts w:ascii="Garamond" w:hAnsi="Garamond"/>
          <w:snapToGrid w:val="0"/>
          <w:sz w:val="24"/>
          <w:szCs w:val="24"/>
        </w:rPr>
        <w:t xml:space="preserve"> the </w:t>
      </w:r>
      <w:r w:rsidR="00C8112A" w:rsidRPr="00617624">
        <w:rPr>
          <w:rFonts w:ascii="Garamond" w:hAnsi="Garamond"/>
          <w:snapToGrid w:val="0"/>
          <w:sz w:val="24"/>
          <w:szCs w:val="24"/>
        </w:rPr>
        <w:t>groups’ abil</w:t>
      </w:r>
      <w:r w:rsidR="00C8112A" w:rsidRPr="00617624">
        <w:rPr>
          <w:rFonts w:ascii="Garamond" w:hAnsi="Garamond"/>
          <w:snapToGrid w:val="0"/>
          <w:sz w:val="24"/>
          <w:szCs w:val="24"/>
        </w:rPr>
        <w:t>i</w:t>
      </w:r>
      <w:r w:rsidR="00C8112A" w:rsidRPr="00617624">
        <w:rPr>
          <w:rFonts w:ascii="Garamond" w:hAnsi="Garamond"/>
          <w:snapToGrid w:val="0"/>
          <w:sz w:val="24"/>
          <w:szCs w:val="24"/>
        </w:rPr>
        <w:t xml:space="preserve">ties </w:t>
      </w:r>
      <w:r w:rsidR="000720B7" w:rsidRPr="00617624">
        <w:rPr>
          <w:rFonts w:ascii="Garamond" w:hAnsi="Garamond"/>
          <w:snapToGrid w:val="0"/>
          <w:sz w:val="24"/>
          <w:szCs w:val="24"/>
        </w:rPr>
        <w:t xml:space="preserve">to </w:t>
      </w:r>
      <w:r w:rsidR="00C8112A" w:rsidRPr="00617624">
        <w:rPr>
          <w:rFonts w:ascii="Garamond" w:hAnsi="Garamond"/>
          <w:snapToGrid w:val="0"/>
          <w:sz w:val="24"/>
          <w:szCs w:val="24"/>
        </w:rPr>
        <w:t xml:space="preserve">be empathetic of the other. </w:t>
      </w:r>
      <w:r w:rsidR="000720B7" w:rsidRPr="00617624">
        <w:rPr>
          <w:rFonts w:ascii="Garamond" w:hAnsi="Garamond"/>
          <w:snapToGrid w:val="0"/>
          <w:sz w:val="24"/>
          <w:szCs w:val="24"/>
        </w:rPr>
        <w:t xml:space="preserve"> </w:t>
      </w:r>
    </w:p>
    <w:p w:rsidR="00BF0E0A" w:rsidRPr="00617624" w:rsidRDefault="00BB3CC5"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As a final point, it </w:t>
      </w:r>
      <w:r w:rsidR="00E62BF0" w:rsidRPr="00617624">
        <w:rPr>
          <w:rFonts w:ascii="Garamond" w:hAnsi="Garamond"/>
          <w:snapToGrid w:val="0"/>
          <w:sz w:val="24"/>
          <w:szCs w:val="24"/>
        </w:rPr>
        <w:t>appeared that</w:t>
      </w:r>
      <w:r w:rsidR="00BF0E0A" w:rsidRPr="00617624">
        <w:rPr>
          <w:rFonts w:ascii="Garamond" w:hAnsi="Garamond"/>
          <w:snapToGrid w:val="0"/>
          <w:sz w:val="24"/>
          <w:szCs w:val="24"/>
        </w:rPr>
        <w:t xml:space="preserve"> </w:t>
      </w:r>
      <w:r w:rsidR="000720B7" w:rsidRPr="00617624">
        <w:rPr>
          <w:rFonts w:ascii="Garamond" w:hAnsi="Garamond"/>
          <w:snapToGrid w:val="0"/>
          <w:sz w:val="24"/>
          <w:szCs w:val="24"/>
        </w:rPr>
        <w:t>each group felt</w:t>
      </w:r>
      <w:r w:rsidR="00BF0E0A" w:rsidRPr="00617624">
        <w:rPr>
          <w:rFonts w:ascii="Garamond" w:hAnsi="Garamond"/>
          <w:snapToGrid w:val="0"/>
          <w:sz w:val="24"/>
          <w:szCs w:val="24"/>
        </w:rPr>
        <w:t>,</w:t>
      </w:r>
      <w:r w:rsidR="000720B7" w:rsidRPr="00617624">
        <w:rPr>
          <w:rFonts w:ascii="Garamond" w:hAnsi="Garamond"/>
          <w:snapToGrid w:val="0"/>
          <w:sz w:val="24"/>
          <w:szCs w:val="24"/>
        </w:rPr>
        <w:t xml:space="preserve"> that in order </w:t>
      </w:r>
      <w:r w:rsidR="0040009D" w:rsidRPr="00617624">
        <w:rPr>
          <w:rFonts w:ascii="Garamond" w:hAnsi="Garamond"/>
          <w:snapToGrid w:val="0"/>
          <w:sz w:val="24"/>
          <w:szCs w:val="24"/>
        </w:rPr>
        <w:t>for it to be unde</w:t>
      </w:r>
      <w:r w:rsidR="0040009D" w:rsidRPr="00617624">
        <w:rPr>
          <w:rFonts w:ascii="Garamond" w:hAnsi="Garamond"/>
          <w:snapToGrid w:val="0"/>
          <w:sz w:val="24"/>
          <w:szCs w:val="24"/>
        </w:rPr>
        <w:t>r</w:t>
      </w:r>
      <w:r w:rsidR="0040009D" w:rsidRPr="00617624">
        <w:rPr>
          <w:rFonts w:ascii="Garamond" w:hAnsi="Garamond"/>
          <w:snapToGrid w:val="0"/>
          <w:sz w:val="24"/>
          <w:szCs w:val="24"/>
        </w:rPr>
        <w:t>stood</w:t>
      </w:r>
      <w:r w:rsidR="000720B7" w:rsidRPr="00617624">
        <w:rPr>
          <w:rFonts w:ascii="Garamond" w:hAnsi="Garamond"/>
          <w:snapToGrid w:val="0"/>
          <w:sz w:val="24"/>
          <w:szCs w:val="24"/>
        </w:rPr>
        <w:t xml:space="preserve">, it </w:t>
      </w:r>
      <w:r w:rsidR="008748A1" w:rsidRPr="00617624">
        <w:rPr>
          <w:rFonts w:ascii="Garamond" w:hAnsi="Garamond"/>
          <w:snapToGrid w:val="0"/>
          <w:sz w:val="24"/>
          <w:szCs w:val="24"/>
        </w:rPr>
        <w:t>was</w:t>
      </w:r>
      <w:r w:rsidR="000720B7" w:rsidRPr="00617624">
        <w:rPr>
          <w:rFonts w:ascii="Garamond" w:hAnsi="Garamond"/>
          <w:snapToGrid w:val="0"/>
          <w:sz w:val="24"/>
          <w:szCs w:val="24"/>
        </w:rPr>
        <w:t xml:space="preserve"> necessary that the other </w:t>
      </w:r>
      <w:r w:rsidR="008748A1" w:rsidRPr="00617624">
        <w:rPr>
          <w:rFonts w:ascii="Garamond" w:hAnsi="Garamond"/>
          <w:snapToGrid w:val="0"/>
          <w:sz w:val="24"/>
          <w:szCs w:val="24"/>
        </w:rPr>
        <w:t xml:space="preserve">understood the emotional load </w:t>
      </w:r>
      <w:r w:rsidR="000720B7" w:rsidRPr="00617624">
        <w:rPr>
          <w:rFonts w:ascii="Garamond" w:hAnsi="Garamond"/>
          <w:snapToGrid w:val="0"/>
          <w:sz w:val="24"/>
          <w:szCs w:val="24"/>
        </w:rPr>
        <w:t xml:space="preserve">they </w:t>
      </w:r>
      <w:r w:rsidR="008748A1" w:rsidRPr="00617624">
        <w:rPr>
          <w:rFonts w:ascii="Garamond" w:hAnsi="Garamond"/>
          <w:snapToGrid w:val="0"/>
          <w:sz w:val="24"/>
          <w:szCs w:val="24"/>
        </w:rPr>
        <w:t>brought</w:t>
      </w:r>
      <w:r w:rsidR="000720B7" w:rsidRPr="00617624">
        <w:rPr>
          <w:rFonts w:ascii="Garamond" w:hAnsi="Garamond"/>
          <w:snapToGrid w:val="0"/>
          <w:sz w:val="24"/>
          <w:szCs w:val="24"/>
        </w:rPr>
        <w:t xml:space="preserve"> with them to the encounter</w:t>
      </w:r>
      <w:r w:rsidRPr="00617624">
        <w:rPr>
          <w:rFonts w:ascii="Garamond" w:hAnsi="Garamond"/>
          <w:snapToGrid w:val="0"/>
          <w:sz w:val="24"/>
          <w:szCs w:val="24"/>
        </w:rPr>
        <w:t>s</w:t>
      </w:r>
      <w:r w:rsidR="000720B7" w:rsidRPr="00617624">
        <w:rPr>
          <w:rFonts w:ascii="Garamond" w:hAnsi="Garamond"/>
          <w:snapToGrid w:val="0"/>
          <w:sz w:val="24"/>
          <w:szCs w:val="24"/>
        </w:rPr>
        <w:t xml:space="preserve">. Each side </w:t>
      </w:r>
      <w:r w:rsidR="00630319" w:rsidRPr="00617624">
        <w:rPr>
          <w:rFonts w:ascii="Garamond" w:hAnsi="Garamond"/>
          <w:snapToGrid w:val="0"/>
          <w:sz w:val="24"/>
          <w:szCs w:val="24"/>
        </w:rPr>
        <w:t>recalled</w:t>
      </w:r>
      <w:r w:rsidR="008748A1" w:rsidRPr="00617624">
        <w:rPr>
          <w:rFonts w:ascii="Garamond" w:hAnsi="Garamond"/>
          <w:snapToGrid w:val="0"/>
          <w:sz w:val="24"/>
          <w:szCs w:val="24"/>
        </w:rPr>
        <w:t xml:space="preserve"> </w:t>
      </w:r>
      <w:r w:rsidR="00F0254D" w:rsidRPr="00617624">
        <w:rPr>
          <w:rFonts w:ascii="Garamond" w:hAnsi="Garamond"/>
          <w:snapToGrid w:val="0"/>
          <w:sz w:val="24"/>
          <w:szCs w:val="24"/>
        </w:rPr>
        <w:t>painful memories a</w:t>
      </w:r>
      <w:r w:rsidR="0040009D" w:rsidRPr="00617624">
        <w:rPr>
          <w:rFonts w:ascii="Garamond" w:hAnsi="Garamond"/>
          <w:snapToGrid w:val="0"/>
          <w:sz w:val="24"/>
          <w:szCs w:val="24"/>
        </w:rPr>
        <w:t>nd expected</w:t>
      </w:r>
      <w:r w:rsidR="000720B7" w:rsidRPr="00617624">
        <w:rPr>
          <w:rFonts w:ascii="Garamond" w:hAnsi="Garamond"/>
          <w:snapToGrid w:val="0"/>
          <w:sz w:val="24"/>
          <w:szCs w:val="24"/>
        </w:rPr>
        <w:t xml:space="preserve"> the other side to be empathetic and feel its pain. </w:t>
      </w:r>
      <w:r w:rsidR="00BF0E0A" w:rsidRPr="00617624">
        <w:rPr>
          <w:rFonts w:ascii="Garamond" w:hAnsi="Garamond"/>
          <w:snapToGrid w:val="0"/>
          <w:sz w:val="24"/>
          <w:szCs w:val="24"/>
        </w:rPr>
        <w:t xml:space="preserve">However, this </w:t>
      </w:r>
      <w:r w:rsidR="000720B7" w:rsidRPr="00617624">
        <w:rPr>
          <w:rFonts w:ascii="Garamond" w:hAnsi="Garamond"/>
          <w:snapToGrid w:val="0"/>
          <w:sz w:val="24"/>
          <w:szCs w:val="24"/>
        </w:rPr>
        <w:t>d</w:t>
      </w:r>
      <w:r w:rsidR="0040009D" w:rsidRPr="00617624">
        <w:rPr>
          <w:rFonts w:ascii="Garamond" w:hAnsi="Garamond"/>
          <w:snapToGrid w:val="0"/>
          <w:sz w:val="24"/>
          <w:szCs w:val="24"/>
        </w:rPr>
        <w:t>id</w:t>
      </w:r>
      <w:r w:rsidR="000720B7" w:rsidRPr="00617624">
        <w:rPr>
          <w:rFonts w:ascii="Garamond" w:hAnsi="Garamond"/>
          <w:snapToGrid w:val="0"/>
          <w:sz w:val="24"/>
          <w:szCs w:val="24"/>
        </w:rPr>
        <w:t xml:space="preserve"> not happen since recognition of the </w:t>
      </w:r>
      <w:r w:rsidR="000720B7" w:rsidRPr="00617624">
        <w:rPr>
          <w:rFonts w:ascii="Garamond" w:hAnsi="Garamond"/>
          <w:snapToGrid w:val="0"/>
          <w:sz w:val="24"/>
          <w:szCs w:val="24"/>
        </w:rPr>
        <w:lastRenderedPageBreak/>
        <w:t>other's pain requires the listener to be ready to face the perpetrator in him</w:t>
      </w:r>
      <w:r w:rsidR="00E62BF0" w:rsidRPr="00617624">
        <w:rPr>
          <w:rFonts w:ascii="Garamond" w:hAnsi="Garamond"/>
          <w:snapToGrid w:val="0"/>
          <w:sz w:val="24"/>
          <w:szCs w:val="24"/>
        </w:rPr>
        <w:t>/her</w:t>
      </w:r>
      <w:r w:rsidR="000720B7" w:rsidRPr="00617624">
        <w:rPr>
          <w:rFonts w:ascii="Garamond" w:hAnsi="Garamond"/>
          <w:snapToGrid w:val="0"/>
          <w:sz w:val="24"/>
          <w:szCs w:val="24"/>
        </w:rPr>
        <w:t xml:space="preserve">self, </w:t>
      </w:r>
      <w:r w:rsidR="00BF0E0A" w:rsidRPr="00617624">
        <w:rPr>
          <w:rFonts w:ascii="Garamond" w:hAnsi="Garamond"/>
          <w:snapToGrid w:val="0"/>
          <w:sz w:val="24"/>
          <w:szCs w:val="24"/>
        </w:rPr>
        <w:t xml:space="preserve">to legitimize at least part of the criticism leveled at the group, </w:t>
      </w:r>
      <w:r w:rsidR="000720B7" w:rsidRPr="00617624">
        <w:rPr>
          <w:rFonts w:ascii="Garamond" w:hAnsi="Garamond"/>
          <w:snapToGrid w:val="0"/>
          <w:sz w:val="24"/>
          <w:szCs w:val="24"/>
        </w:rPr>
        <w:t xml:space="preserve">and to change </w:t>
      </w:r>
      <w:r w:rsidR="008748A1" w:rsidRPr="00617624">
        <w:rPr>
          <w:rFonts w:ascii="Garamond" w:hAnsi="Garamond"/>
          <w:snapToGrid w:val="0"/>
          <w:sz w:val="24"/>
          <w:szCs w:val="24"/>
        </w:rPr>
        <w:t xml:space="preserve">one's </w:t>
      </w:r>
      <w:r w:rsidR="000720B7" w:rsidRPr="00617624">
        <w:rPr>
          <w:rFonts w:ascii="Garamond" w:hAnsi="Garamond"/>
          <w:snapToGrid w:val="0"/>
          <w:sz w:val="24"/>
          <w:szCs w:val="24"/>
        </w:rPr>
        <w:t>perce</w:t>
      </w:r>
      <w:r w:rsidR="000720B7" w:rsidRPr="00617624">
        <w:rPr>
          <w:rFonts w:ascii="Garamond" w:hAnsi="Garamond"/>
          <w:snapToGrid w:val="0"/>
          <w:sz w:val="24"/>
          <w:szCs w:val="24"/>
        </w:rPr>
        <w:t>p</w:t>
      </w:r>
      <w:r w:rsidR="000720B7" w:rsidRPr="00617624">
        <w:rPr>
          <w:rFonts w:ascii="Garamond" w:hAnsi="Garamond"/>
          <w:snapToGrid w:val="0"/>
          <w:sz w:val="24"/>
          <w:szCs w:val="24"/>
        </w:rPr>
        <w:t xml:space="preserve">tion </w:t>
      </w:r>
      <w:r w:rsidR="00E62BF0" w:rsidRPr="00617624">
        <w:rPr>
          <w:rFonts w:ascii="Garamond" w:hAnsi="Garamond"/>
          <w:snapToGrid w:val="0"/>
          <w:sz w:val="24"/>
          <w:szCs w:val="24"/>
        </w:rPr>
        <w:t>that</w:t>
      </w:r>
      <w:r w:rsidR="008748A1" w:rsidRPr="00617624">
        <w:rPr>
          <w:rFonts w:ascii="Garamond" w:hAnsi="Garamond"/>
          <w:snapToGrid w:val="0"/>
          <w:sz w:val="24"/>
          <w:szCs w:val="24"/>
        </w:rPr>
        <w:t xml:space="preserve"> there is </w:t>
      </w:r>
      <w:r w:rsidR="000720B7" w:rsidRPr="00617624">
        <w:rPr>
          <w:rFonts w:ascii="Garamond" w:hAnsi="Garamond"/>
          <w:snapToGrid w:val="0"/>
          <w:sz w:val="24"/>
          <w:szCs w:val="24"/>
        </w:rPr>
        <w:t>only</w:t>
      </w:r>
      <w:r w:rsidR="008748A1" w:rsidRPr="00617624">
        <w:rPr>
          <w:rFonts w:ascii="Garamond" w:hAnsi="Garamond"/>
          <w:snapToGrid w:val="0"/>
          <w:sz w:val="24"/>
          <w:szCs w:val="24"/>
        </w:rPr>
        <w:t xml:space="preserve"> one</w:t>
      </w:r>
      <w:r w:rsidR="000720B7" w:rsidRPr="00617624">
        <w:rPr>
          <w:rFonts w:ascii="Garamond" w:hAnsi="Garamond"/>
          <w:snapToGrid w:val="0"/>
          <w:sz w:val="24"/>
          <w:szCs w:val="24"/>
        </w:rPr>
        <w:t xml:space="preserve"> victim (Bar-On &amp; Kassem, </w:t>
      </w:r>
      <w:r w:rsidR="008C315F" w:rsidRPr="00617624">
        <w:rPr>
          <w:rFonts w:ascii="Garamond" w:hAnsi="Garamond"/>
          <w:snapToGrid w:val="0"/>
          <w:sz w:val="24"/>
          <w:szCs w:val="24"/>
        </w:rPr>
        <w:t>2004</w:t>
      </w:r>
      <w:r w:rsidR="000720B7" w:rsidRPr="00617624">
        <w:rPr>
          <w:rFonts w:ascii="Garamond" w:hAnsi="Garamond"/>
          <w:snapToGrid w:val="0"/>
          <w:sz w:val="24"/>
          <w:szCs w:val="24"/>
        </w:rPr>
        <w:t>).</w:t>
      </w:r>
    </w:p>
    <w:p w:rsidR="00BF0E0A" w:rsidRPr="00617624" w:rsidRDefault="00BF0E0A" w:rsidP="00617624">
      <w:pPr>
        <w:widowControl w:val="0"/>
        <w:ind w:firstLine="720"/>
        <w:rPr>
          <w:rFonts w:ascii="Garamond" w:hAnsi="Garamond"/>
          <w:snapToGrid w:val="0"/>
          <w:sz w:val="24"/>
          <w:szCs w:val="24"/>
        </w:rPr>
      </w:pPr>
    </w:p>
    <w:p w:rsidR="00BF0E0A" w:rsidRPr="00617624" w:rsidRDefault="00BF0E0A" w:rsidP="00617624">
      <w:pPr>
        <w:widowControl w:val="0"/>
        <w:rPr>
          <w:rFonts w:ascii="Garamond" w:hAnsi="Garamond"/>
          <w:b/>
          <w:bCs/>
          <w:snapToGrid w:val="0"/>
          <w:sz w:val="24"/>
          <w:szCs w:val="24"/>
        </w:rPr>
      </w:pPr>
      <w:r w:rsidRPr="00617624">
        <w:rPr>
          <w:rFonts w:ascii="Garamond" w:hAnsi="Garamond"/>
          <w:b/>
          <w:bCs/>
          <w:snapToGrid w:val="0"/>
          <w:sz w:val="24"/>
          <w:szCs w:val="24"/>
        </w:rPr>
        <w:t>Conclusion</w:t>
      </w:r>
      <w:r w:rsidR="00F265B7" w:rsidRPr="00617624">
        <w:rPr>
          <w:rFonts w:ascii="Garamond" w:hAnsi="Garamond"/>
          <w:b/>
          <w:bCs/>
          <w:snapToGrid w:val="0"/>
          <w:sz w:val="24"/>
          <w:szCs w:val="24"/>
        </w:rPr>
        <w:t xml:space="preserve"> and Directions for Future Work</w:t>
      </w:r>
    </w:p>
    <w:p w:rsidR="00BF0E0A" w:rsidRPr="00617624" w:rsidRDefault="00F0254D"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In this paper, we addressed </w:t>
      </w:r>
      <w:r w:rsidR="00421BDA" w:rsidRPr="00617624">
        <w:rPr>
          <w:rFonts w:ascii="Garamond" w:hAnsi="Garamond"/>
          <w:snapToGrid w:val="0"/>
          <w:sz w:val="24"/>
          <w:szCs w:val="24"/>
        </w:rPr>
        <w:t xml:space="preserve">issues connected to the </w:t>
      </w:r>
      <w:r w:rsidR="00BF0E0A" w:rsidRPr="00617624">
        <w:rPr>
          <w:rFonts w:ascii="Garamond" w:hAnsi="Garamond"/>
          <w:snapToGrid w:val="0"/>
          <w:sz w:val="24"/>
          <w:szCs w:val="24"/>
        </w:rPr>
        <w:t xml:space="preserve">experiencing </w:t>
      </w:r>
      <w:r w:rsidR="00421BDA" w:rsidRPr="00617624">
        <w:rPr>
          <w:rFonts w:ascii="Garamond" w:hAnsi="Garamond"/>
          <w:snapToGrid w:val="0"/>
          <w:sz w:val="24"/>
          <w:szCs w:val="24"/>
        </w:rPr>
        <w:t xml:space="preserve">of </w:t>
      </w:r>
      <w:r w:rsidR="00BF0E0A" w:rsidRPr="00617624">
        <w:rPr>
          <w:rFonts w:ascii="Garamond" w:hAnsi="Garamond"/>
          <w:snapToGrid w:val="0"/>
          <w:sz w:val="24"/>
          <w:szCs w:val="24"/>
        </w:rPr>
        <w:t xml:space="preserve">severe social trauma, or of being a descendant of a victim, by focusing on </w:t>
      </w:r>
      <w:r w:rsidR="00421BDA" w:rsidRPr="00617624">
        <w:rPr>
          <w:rFonts w:ascii="Garamond" w:hAnsi="Garamond"/>
          <w:snapToGrid w:val="0"/>
          <w:sz w:val="24"/>
          <w:szCs w:val="24"/>
        </w:rPr>
        <w:t xml:space="preserve">the </w:t>
      </w:r>
      <w:r w:rsidRPr="00617624">
        <w:rPr>
          <w:rFonts w:ascii="Garamond" w:hAnsi="Garamond"/>
          <w:snapToGrid w:val="0"/>
          <w:sz w:val="24"/>
          <w:szCs w:val="24"/>
        </w:rPr>
        <w:t>(in)</w:t>
      </w:r>
      <w:r w:rsidR="00421BDA" w:rsidRPr="00617624">
        <w:rPr>
          <w:rFonts w:ascii="Garamond" w:hAnsi="Garamond"/>
          <w:snapToGrid w:val="0"/>
          <w:sz w:val="24"/>
          <w:szCs w:val="24"/>
        </w:rPr>
        <w:t xml:space="preserve">ability </w:t>
      </w:r>
      <w:r w:rsidR="0040009D" w:rsidRPr="00617624">
        <w:rPr>
          <w:rFonts w:ascii="Garamond" w:hAnsi="Garamond"/>
          <w:snapToGrid w:val="0"/>
          <w:sz w:val="24"/>
          <w:szCs w:val="24"/>
        </w:rPr>
        <w:t>of such ind</w:t>
      </w:r>
      <w:r w:rsidR="0040009D" w:rsidRPr="00617624">
        <w:rPr>
          <w:rFonts w:ascii="Garamond" w:hAnsi="Garamond"/>
          <w:snapToGrid w:val="0"/>
          <w:sz w:val="24"/>
          <w:szCs w:val="24"/>
        </w:rPr>
        <w:t>i</w:t>
      </w:r>
      <w:r w:rsidR="0040009D" w:rsidRPr="00617624">
        <w:rPr>
          <w:rFonts w:ascii="Garamond" w:hAnsi="Garamond"/>
          <w:snapToGrid w:val="0"/>
          <w:sz w:val="24"/>
          <w:szCs w:val="24"/>
        </w:rPr>
        <w:t xml:space="preserve">viduals </w:t>
      </w:r>
      <w:r w:rsidR="00421BDA" w:rsidRPr="00617624">
        <w:rPr>
          <w:rFonts w:ascii="Garamond" w:hAnsi="Garamond"/>
          <w:snapToGrid w:val="0"/>
          <w:sz w:val="24"/>
          <w:szCs w:val="24"/>
        </w:rPr>
        <w:t>to be empathic t</w:t>
      </w:r>
      <w:r w:rsidR="00BF0E0A" w:rsidRPr="00617624">
        <w:rPr>
          <w:rFonts w:ascii="Garamond" w:hAnsi="Garamond"/>
          <w:snapToGrid w:val="0"/>
          <w:sz w:val="24"/>
          <w:szCs w:val="24"/>
        </w:rPr>
        <w:t xml:space="preserve">oward the </w:t>
      </w:r>
      <w:r w:rsidRPr="00617624">
        <w:rPr>
          <w:rFonts w:ascii="Garamond" w:hAnsi="Garamond"/>
          <w:snapToGrid w:val="0"/>
          <w:sz w:val="24"/>
          <w:szCs w:val="24"/>
        </w:rPr>
        <w:t xml:space="preserve">pain of the </w:t>
      </w:r>
      <w:r w:rsidR="00BF0E0A" w:rsidRPr="00617624">
        <w:rPr>
          <w:rFonts w:ascii="Garamond" w:hAnsi="Garamond"/>
          <w:snapToGrid w:val="0"/>
          <w:sz w:val="24"/>
          <w:szCs w:val="24"/>
        </w:rPr>
        <w:t>other</w:t>
      </w:r>
      <w:r w:rsidRPr="00617624">
        <w:rPr>
          <w:rFonts w:ascii="Garamond" w:hAnsi="Garamond"/>
          <w:snapToGrid w:val="0"/>
          <w:sz w:val="24"/>
          <w:szCs w:val="24"/>
        </w:rPr>
        <w:t>.</w:t>
      </w:r>
      <w:r w:rsidR="00312787" w:rsidRPr="00617624">
        <w:rPr>
          <w:rFonts w:ascii="Garamond" w:hAnsi="Garamond"/>
          <w:snapToGrid w:val="0"/>
          <w:sz w:val="24"/>
          <w:szCs w:val="24"/>
        </w:rPr>
        <w:t xml:space="preserve"> We averred that the </w:t>
      </w:r>
      <w:r w:rsidR="00BF0E0A" w:rsidRPr="00617624">
        <w:rPr>
          <w:rFonts w:ascii="Garamond" w:hAnsi="Garamond"/>
          <w:snapToGrid w:val="0"/>
          <w:sz w:val="24"/>
          <w:szCs w:val="24"/>
        </w:rPr>
        <w:t xml:space="preserve">commonly held belief that people who have suffered at the hands of others ‘should’ be more </w:t>
      </w:r>
      <w:r w:rsidRPr="00617624">
        <w:rPr>
          <w:rFonts w:ascii="Garamond" w:hAnsi="Garamond"/>
          <w:snapToGrid w:val="0"/>
          <w:sz w:val="24"/>
          <w:szCs w:val="24"/>
        </w:rPr>
        <w:t>aware of</w:t>
      </w:r>
      <w:r w:rsidR="00BF0E0A" w:rsidRPr="00617624">
        <w:rPr>
          <w:rFonts w:ascii="Garamond" w:hAnsi="Garamond"/>
          <w:snapToGrid w:val="0"/>
          <w:sz w:val="24"/>
          <w:szCs w:val="24"/>
        </w:rPr>
        <w:t xml:space="preserve"> the pain of others does not usually come to pass; as a rule, persecution</w:t>
      </w:r>
      <w:r w:rsidRPr="00617624">
        <w:rPr>
          <w:rFonts w:ascii="Garamond" w:hAnsi="Garamond"/>
          <w:snapToGrid w:val="0"/>
          <w:sz w:val="24"/>
          <w:szCs w:val="24"/>
        </w:rPr>
        <w:t xml:space="preserve"> and violence</w:t>
      </w:r>
      <w:r w:rsidR="0040009D" w:rsidRPr="00617624">
        <w:rPr>
          <w:rFonts w:ascii="Garamond" w:hAnsi="Garamond"/>
          <w:snapToGrid w:val="0"/>
          <w:sz w:val="24"/>
          <w:szCs w:val="24"/>
        </w:rPr>
        <w:t xml:space="preserve"> lead people to </w:t>
      </w:r>
      <w:r w:rsidR="00BF0E0A" w:rsidRPr="00617624">
        <w:rPr>
          <w:rFonts w:ascii="Garamond" w:hAnsi="Garamond"/>
          <w:snapToGrid w:val="0"/>
          <w:sz w:val="24"/>
          <w:szCs w:val="24"/>
        </w:rPr>
        <w:t>become suspicious of others, and to be</w:t>
      </w:r>
      <w:r w:rsidR="00532EAF" w:rsidRPr="00617624">
        <w:rPr>
          <w:rFonts w:ascii="Garamond" w:hAnsi="Garamond"/>
          <w:snapToGrid w:val="0"/>
          <w:sz w:val="24"/>
          <w:szCs w:val="24"/>
        </w:rPr>
        <w:t>come</w:t>
      </w:r>
      <w:r w:rsidR="00BF0E0A" w:rsidRPr="00617624">
        <w:rPr>
          <w:rFonts w:ascii="Garamond" w:hAnsi="Garamond"/>
          <w:snapToGrid w:val="0"/>
          <w:sz w:val="24"/>
          <w:szCs w:val="24"/>
        </w:rPr>
        <w:t xml:space="preserve"> so engulfed in their own pain that they </w:t>
      </w:r>
      <w:r w:rsidR="00212B83" w:rsidRPr="00617624">
        <w:rPr>
          <w:rFonts w:ascii="Garamond" w:hAnsi="Garamond"/>
          <w:snapToGrid w:val="0"/>
          <w:sz w:val="24"/>
          <w:szCs w:val="24"/>
        </w:rPr>
        <w:t>cannot</w:t>
      </w:r>
      <w:r w:rsidR="00BF0E0A" w:rsidRPr="00617624">
        <w:rPr>
          <w:rFonts w:ascii="Garamond" w:hAnsi="Garamond"/>
          <w:snapToGrid w:val="0"/>
          <w:sz w:val="24"/>
          <w:szCs w:val="24"/>
        </w:rPr>
        <w:t xml:space="preserve"> be self-critical and/or open to the pain of others, pain that they might be partially responsible for. </w:t>
      </w:r>
      <w:r w:rsidR="00312787" w:rsidRPr="00617624">
        <w:rPr>
          <w:rFonts w:ascii="Garamond" w:hAnsi="Garamond"/>
          <w:snapToGrid w:val="0"/>
          <w:sz w:val="24"/>
          <w:szCs w:val="24"/>
        </w:rPr>
        <w:t xml:space="preserve">Furthermore, it often stifles their ability to take positive actions within their own groups that might move them beyond </w:t>
      </w:r>
      <w:r w:rsidR="00212B83" w:rsidRPr="00617624">
        <w:rPr>
          <w:rFonts w:ascii="Garamond" w:hAnsi="Garamond"/>
          <w:snapToGrid w:val="0"/>
          <w:sz w:val="24"/>
          <w:szCs w:val="24"/>
        </w:rPr>
        <w:t>the</w:t>
      </w:r>
      <w:r w:rsidR="00312787" w:rsidRPr="00617624">
        <w:rPr>
          <w:rFonts w:ascii="Garamond" w:hAnsi="Garamond"/>
          <w:snapToGrid w:val="0"/>
          <w:sz w:val="24"/>
          <w:szCs w:val="24"/>
        </w:rPr>
        <w:t xml:space="preserve"> sense </w:t>
      </w:r>
      <w:r w:rsidR="00212B83" w:rsidRPr="00617624">
        <w:rPr>
          <w:rFonts w:ascii="Garamond" w:hAnsi="Garamond"/>
          <w:snapToGrid w:val="0"/>
          <w:sz w:val="24"/>
          <w:szCs w:val="24"/>
        </w:rPr>
        <w:t xml:space="preserve">that they are victims and </w:t>
      </w:r>
      <w:r w:rsidR="00312787" w:rsidRPr="00617624">
        <w:rPr>
          <w:rFonts w:ascii="Garamond" w:hAnsi="Garamond"/>
          <w:snapToGrid w:val="0"/>
          <w:sz w:val="24"/>
          <w:szCs w:val="24"/>
        </w:rPr>
        <w:t>oppressed (Wallace &amp; Carter, 2003).</w:t>
      </w:r>
    </w:p>
    <w:p w:rsidR="007F445B" w:rsidRPr="00617624" w:rsidRDefault="006301B5"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If this is the case, </w:t>
      </w:r>
      <w:r w:rsidR="00212B83" w:rsidRPr="00617624">
        <w:rPr>
          <w:rFonts w:ascii="Garamond" w:hAnsi="Garamond"/>
          <w:snapToGrid w:val="0"/>
          <w:sz w:val="24"/>
          <w:szCs w:val="24"/>
        </w:rPr>
        <w:t>w</w:t>
      </w:r>
      <w:r w:rsidR="00421BDA" w:rsidRPr="00617624">
        <w:rPr>
          <w:rFonts w:ascii="Garamond" w:hAnsi="Garamond"/>
          <w:snapToGrid w:val="0"/>
          <w:sz w:val="24"/>
          <w:szCs w:val="24"/>
        </w:rPr>
        <w:t>hy</w:t>
      </w:r>
      <w:r w:rsidR="00532EAF" w:rsidRPr="00617624">
        <w:rPr>
          <w:rFonts w:ascii="Garamond" w:hAnsi="Garamond"/>
          <w:snapToGrid w:val="0"/>
          <w:sz w:val="24"/>
          <w:szCs w:val="24"/>
        </w:rPr>
        <w:t xml:space="preserve"> do people </w:t>
      </w:r>
      <w:r w:rsidR="007F445B" w:rsidRPr="00617624">
        <w:rPr>
          <w:rFonts w:ascii="Garamond" w:hAnsi="Garamond"/>
          <w:snapToGrid w:val="0"/>
          <w:sz w:val="24"/>
          <w:szCs w:val="24"/>
        </w:rPr>
        <w:t xml:space="preserve">hang on to the belief </w:t>
      </w:r>
      <w:r w:rsidR="00532EAF" w:rsidRPr="00617624">
        <w:rPr>
          <w:rFonts w:ascii="Garamond" w:hAnsi="Garamond"/>
          <w:snapToGrid w:val="0"/>
          <w:sz w:val="24"/>
          <w:szCs w:val="24"/>
        </w:rPr>
        <w:t>that others</w:t>
      </w:r>
      <w:r w:rsidR="007F445B" w:rsidRPr="00617624">
        <w:rPr>
          <w:rFonts w:ascii="Garamond" w:hAnsi="Garamond"/>
          <w:snapToGrid w:val="0"/>
          <w:sz w:val="24"/>
          <w:szCs w:val="24"/>
        </w:rPr>
        <w:t xml:space="preserve">, especially their </w:t>
      </w:r>
      <w:r w:rsidR="00A83142" w:rsidRPr="00617624">
        <w:rPr>
          <w:rFonts w:ascii="Garamond" w:hAnsi="Garamond"/>
          <w:snapToGrid w:val="0"/>
          <w:sz w:val="24"/>
          <w:szCs w:val="24"/>
        </w:rPr>
        <w:t xml:space="preserve">present/former </w:t>
      </w:r>
      <w:r w:rsidR="007F445B" w:rsidRPr="00617624">
        <w:rPr>
          <w:rFonts w:ascii="Garamond" w:hAnsi="Garamond"/>
          <w:snapToGrid w:val="0"/>
          <w:sz w:val="24"/>
          <w:szCs w:val="24"/>
        </w:rPr>
        <w:t>enemies,</w:t>
      </w:r>
      <w:r w:rsidR="00532EAF" w:rsidRPr="00617624">
        <w:rPr>
          <w:rFonts w:ascii="Garamond" w:hAnsi="Garamond"/>
          <w:snapToGrid w:val="0"/>
          <w:sz w:val="24"/>
          <w:szCs w:val="24"/>
        </w:rPr>
        <w:t xml:space="preserve"> should “know better” and be more sensitive toward their </w:t>
      </w:r>
      <w:r w:rsidR="007F445B" w:rsidRPr="00617624">
        <w:rPr>
          <w:rFonts w:ascii="Garamond" w:hAnsi="Garamond"/>
          <w:snapToGrid w:val="0"/>
          <w:sz w:val="24"/>
          <w:szCs w:val="24"/>
        </w:rPr>
        <w:t xml:space="preserve">own </w:t>
      </w:r>
      <w:r w:rsidR="00532EAF" w:rsidRPr="00617624">
        <w:rPr>
          <w:rFonts w:ascii="Garamond" w:hAnsi="Garamond"/>
          <w:snapToGrid w:val="0"/>
          <w:sz w:val="24"/>
          <w:szCs w:val="24"/>
        </w:rPr>
        <w:t>pain</w:t>
      </w:r>
      <w:r w:rsidR="00421BDA" w:rsidRPr="00617624">
        <w:rPr>
          <w:rFonts w:ascii="Garamond" w:hAnsi="Garamond"/>
          <w:snapToGrid w:val="0"/>
          <w:sz w:val="24"/>
          <w:szCs w:val="24"/>
        </w:rPr>
        <w:t xml:space="preserve"> when they are constantly faced with evidence to the contrary</w:t>
      </w:r>
      <w:r w:rsidR="00532EAF" w:rsidRPr="00617624">
        <w:rPr>
          <w:rFonts w:ascii="Garamond" w:hAnsi="Garamond"/>
          <w:snapToGrid w:val="0"/>
          <w:sz w:val="24"/>
          <w:szCs w:val="24"/>
        </w:rPr>
        <w:t>?</w:t>
      </w:r>
      <w:r w:rsidR="007F445B" w:rsidRPr="00617624">
        <w:rPr>
          <w:rFonts w:ascii="Garamond" w:hAnsi="Garamond"/>
          <w:snapToGrid w:val="0"/>
          <w:sz w:val="24"/>
          <w:szCs w:val="24"/>
        </w:rPr>
        <w:t xml:space="preserve"> </w:t>
      </w:r>
      <w:r w:rsidR="00532EAF" w:rsidRPr="00617624">
        <w:rPr>
          <w:rFonts w:ascii="Garamond" w:hAnsi="Garamond"/>
          <w:snapToGrid w:val="0"/>
          <w:sz w:val="24"/>
          <w:szCs w:val="24"/>
        </w:rPr>
        <w:t xml:space="preserve">It appears to us that </w:t>
      </w:r>
      <w:r w:rsidR="007F445B" w:rsidRPr="00617624">
        <w:rPr>
          <w:rFonts w:ascii="Garamond" w:hAnsi="Garamond"/>
          <w:snapToGrid w:val="0"/>
          <w:sz w:val="24"/>
          <w:szCs w:val="24"/>
        </w:rPr>
        <w:t>one central explanation can be found in the</w:t>
      </w:r>
      <w:r w:rsidR="00532EAF" w:rsidRPr="00617624">
        <w:rPr>
          <w:rFonts w:ascii="Garamond" w:hAnsi="Garamond"/>
          <w:snapToGrid w:val="0"/>
          <w:sz w:val="24"/>
          <w:szCs w:val="24"/>
        </w:rPr>
        <w:t xml:space="preserve"> subjective perceptions that often </w:t>
      </w:r>
      <w:r w:rsidR="00421BDA" w:rsidRPr="00617624">
        <w:rPr>
          <w:rFonts w:ascii="Garamond" w:hAnsi="Garamond"/>
          <w:snapToGrid w:val="0"/>
          <w:sz w:val="24"/>
          <w:szCs w:val="24"/>
        </w:rPr>
        <w:t>impact</w:t>
      </w:r>
      <w:r w:rsidR="007F445B" w:rsidRPr="00617624">
        <w:rPr>
          <w:rFonts w:ascii="Garamond" w:hAnsi="Garamond"/>
          <w:snapToGrid w:val="0"/>
          <w:sz w:val="24"/>
          <w:szCs w:val="24"/>
        </w:rPr>
        <w:t xml:space="preserve"> the way that individuals see, or do not see, others’ realities. These subjective perceptions are </w:t>
      </w:r>
      <w:r w:rsidR="00421BDA" w:rsidRPr="00617624">
        <w:rPr>
          <w:rFonts w:ascii="Garamond" w:hAnsi="Garamond"/>
          <w:snapToGrid w:val="0"/>
          <w:sz w:val="24"/>
          <w:szCs w:val="24"/>
        </w:rPr>
        <w:t>influenced</w:t>
      </w:r>
      <w:r w:rsidR="007F445B" w:rsidRPr="00617624">
        <w:rPr>
          <w:rFonts w:ascii="Garamond" w:hAnsi="Garamond"/>
          <w:snapToGrid w:val="0"/>
          <w:sz w:val="24"/>
          <w:szCs w:val="24"/>
        </w:rPr>
        <w:t xml:space="preserve"> by a number of factors</w:t>
      </w:r>
      <w:r w:rsidR="00421BDA" w:rsidRPr="00617624">
        <w:rPr>
          <w:rFonts w:ascii="Garamond" w:hAnsi="Garamond"/>
          <w:snapToGrid w:val="0"/>
          <w:sz w:val="24"/>
          <w:szCs w:val="24"/>
        </w:rPr>
        <w:t xml:space="preserve">, some </w:t>
      </w:r>
      <w:r w:rsidR="00A83142" w:rsidRPr="00617624">
        <w:rPr>
          <w:rFonts w:ascii="Garamond" w:hAnsi="Garamond"/>
          <w:snapToGrid w:val="0"/>
          <w:sz w:val="24"/>
          <w:szCs w:val="24"/>
        </w:rPr>
        <w:t>of which</w:t>
      </w:r>
      <w:r w:rsidR="007F445B" w:rsidRPr="00617624">
        <w:rPr>
          <w:rFonts w:ascii="Garamond" w:hAnsi="Garamond"/>
          <w:snapToGrid w:val="0"/>
          <w:sz w:val="24"/>
          <w:szCs w:val="24"/>
        </w:rPr>
        <w:t xml:space="preserve"> we will </w:t>
      </w:r>
      <w:r w:rsidR="00C930AD" w:rsidRPr="00617624">
        <w:rPr>
          <w:rFonts w:ascii="Garamond" w:hAnsi="Garamond"/>
          <w:snapToGrid w:val="0"/>
          <w:sz w:val="24"/>
          <w:szCs w:val="24"/>
        </w:rPr>
        <w:t>expand upon here.</w:t>
      </w:r>
      <w:r w:rsidR="007F445B" w:rsidRPr="00617624">
        <w:rPr>
          <w:rFonts w:ascii="Garamond" w:hAnsi="Garamond"/>
          <w:snapToGrid w:val="0"/>
          <w:sz w:val="24"/>
          <w:szCs w:val="24"/>
        </w:rPr>
        <w:t xml:space="preserve"> </w:t>
      </w:r>
    </w:p>
    <w:p w:rsidR="00532EAF" w:rsidRPr="00617624" w:rsidRDefault="007F445B"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To begin with, it appears that when one </w:t>
      </w:r>
      <w:r w:rsidR="00421BDA" w:rsidRPr="00617624">
        <w:rPr>
          <w:rFonts w:ascii="Garamond" w:hAnsi="Garamond"/>
          <w:snapToGrid w:val="0"/>
          <w:sz w:val="24"/>
          <w:szCs w:val="24"/>
        </w:rPr>
        <w:t xml:space="preserve">has </w:t>
      </w:r>
      <w:r w:rsidR="00212B83" w:rsidRPr="00617624">
        <w:rPr>
          <w:rFonts w:ascii="Garamond" w:hAnsi="Garamond"/>
          <w:snapToGrid w:val="0"/>
          <w:sz w:val="24"/>
          <w:szCs w:val="24"/>
        </w:rPr>
        <w:t>lived through</w:t>
      </w:r>
      <w:r w:rsidR="00421BDA" w:rsidRPr="00617624">
        <w:rPr>
          <w:rFonts w:ascii="Garamond" w:hAnsi="Garamond"/>
          <w:snapToGrid w:val="0"/>
          <w:sz w:val="24"/>
          <w:szCs w:val="24"/>
        </w:rPr>
        <w:t xml:space="preserve"> extreme persecution in the past, as in the case of Holocaust survivors, the experience ofte</w:t>
      </w:r>
      <w:r w:rsidR="00212B83" w:rsidRPr="00617624">
        <w:rPr>
          <w:rFonts w:ascii="Garamond" w:hAnsi="Garamond"/>
          <w:snapToGrid w:val="0"/>
          <w:sz w:val="24"/>
          <w:szCs w:val="24"/>
        </w:rPr>
        <w:t>n leaves the victims with world</w:t>
      </w:r>
      <w:r w:rsidR="00421BDA" w:rsidRPr="00617624">
        <w:rPr>
          <w:rFonts w:ascii="Garamond" w:hAnsi="Garamond"/>
          <w:snapToGrid w:val="0"/>
          <w:sz w:val="24"/>
          <w:szCs w:val="24"/>
        </w:rPr>
        <w:t>views that do not allow the suffering of the other to penetrate. As Janoff-Bulman (1992)</w:t>
      </w:r>
      <w:r w:rsidR="00A83142" w:rsidRPr="00617624">
        <w:rPr>
          <w:rFonts w:ascii="Garamond" w:hAnsi="Garamond"/>
          <w:snapToGrid w:val="0"/>
          <w:sz w:val="24"/>
          <w:szCs w:val="24"/>
        </w:rPr>
        <w:t>,</w:t>
      </w:r>
      <w:r w:rsidR="00421BDA" w:rsidRPr="00617624">
        <w:rPr>
          <w:rFonts w:ascii="Garamond" w:hAnsi="Garamond"/>
          <w:snapToGrid w:val="0"/>
          <w:sz w:val="24"/>
          <w:szCs w:val="24"/>
        </w:rPr>
        <w:t xml:space="preserve"> Lerner (1980)</w:t>
      </w:r>
      <w:r w:rsidR="00A83142" w:rsidRPr="00617624">
        <w:rPr>
          <w:rFonts w:ascii="Garamond" w:hAnsi="Garamond"/>
          <w:snapToGrid w:val="0"/>
          <w:sz w:val="24"/>
          <w:szCs w:val="24"/>
        </w:rPr>
        <w:t xml:space="preserve"> and Danieli (1982)</w:t>
      </w:r>
      <w:r w:rsidR="00421BDA" w:rsidRPr="00617624">
        <w:rPr>
          <w:rFonts w:ascii="Garamond" w:hAnsi="Garamond"/>
          <w:snapToGrid w:val="0"/>
          <w:sz w:val="24"/>
          <w:szCs w:val="24"/>
        </w:rPr>
        <w:t xml:space="preserve"> found, the just world</w:t>
      </w:r>
      <w:r w:rsidR="00421BDA" w:rsidRPr="00617624">
        <w:rPr>
          <w:rFonts w:ascii="Garamond" w:hAnsi="Garamond"/>
          <w:i/>
          <w:iCs/>
          <w:snapToGrid w:val="0"/>
          <w:sz w:val="24"/>
          <w:szCs w:val="24"/>
        </w:rPr>
        <w:t xml:space="preserve"> </w:t>
      </w:r>
      <w:r w:rsidR="00421BDA" w:rsidRPr="00617624">
        <w:rPr>
          <w:rFonts w:ascii="Garamond" w:hAnsi="Garamond"/>
          <w:snapToGrid w:val="0"/>
          <w:sz w:val="24"/>
          <w:szCs w:val="24"/>
        </w:rPr>
        <w:t>ceases to exist, leaving room only for acknowledgment of one’s own suffering. In such cases</w:t>
      </w:r>
      <w:r w:rsidR="00212B83" w:rsidRPr="00617624">
        <w:rPr>
          <w:rFonts w:ascii="Garamond" w:hAnsi="Garamond"/>
          <w:snapToGrid w:val="0"/>
          <w:sz w:val="24"/>
          <w:szCs w:val="24"/>
        </w:rPr>
        <w:t xml:space="preserve">, the </w:t>
      </w:r>
      <w:r w:rsidR="00421BDA" w:rsidRPr="00617624">
        <w:rPr>
          <w:rFonts w:ascii="Garamond" w:hAnsi="Garamond"/>
          <w:snapToGrid w:val="0"/>
          <w:sz w:val="24"/>
          <w:szCs w:val="24"/>
        </w:rPr>
        <w:t xml:space="preserve">victim invests </w:t>
      </w:r>
      <w:r w:rsidR="00212B83" w:rsidRPr="00617624">
        <w:rPr>
          <w:rFonts w:ascii="Garamond" w:hAnsi="Garamond"/>
          <w:snapToGrid w:val="0"/>
          <w:sz w:val="24"/>
          <w:szCs w:val="24"/>
        </w:rPr>
        <w:t>much</w:t>
      </w:r>
      <w:r w:rsidR="00421BDA" w:rsidRPr="00617624">
        <w:rPr>
          <w:rFonts w:ascii="Garamond" w:hAnsi="Garamond"/>
          <w:snapToGrid w:val="0"/>
          <w:sz w:val="24"/>
          <w:szCs w:val="24"/>
        </w:rPr>
        <w:t xml:space="preserve"> energy in thinking about the injustices suffered, with little energy left over for dwelling on the pain others might be suffering.</w:t>
      </w:r>
      <w:r w:rsidR="00D35945" w:rsidRPr="00617624">
        <w:rPr>
          <w:rFonts w:ascii="Garamond" w:hAnsi="Garamond"/>
          <w:snapToGrid w:val="0"/>
          <w:sz w:val="24"/>
          <w:szCs w:val="24"/>
        </w:rPr>
        <w:t xml:space="preserve"> Since one’s pain continues to be e</w:t>
      </w:r>
      <w:r w:rsidR="00D35945" w:rsidRPr="00617624">
        <w:rPr>
          <w:rFonts w:ascii="Garamond" w:hAnsi="Garamond"/>
          <w:snapToGrid w:val="0"/>
          <w:sz w:val="24"/>
          <w:szCs w:val="24"/>
        </w:rPr>
        <w:t>x</w:t>
      </w:r>
      <w:r w:rsidR="00D35945" w:rsidRPr="00617624">
        <w:rPr>
          <w:rFonts w:ascii="Garamond" w:hAnsi="Garamond"/>
          <w:snapToGrid w:val="0"/>
          <w:sz w:val="24"/>
          <w:szCs w:val="24"/>
        </w:rPr>
        <w:t>perienced so fully and one’s focus is on this pain, it is difficult for the individual to u</w:t>
      </w:r>
      <w:r w:rsidR="00D35945" w:rsidRPr="00617624">
        <w:rPr>
          <w:rFonts w:ascii="Garamond" w:hAnsi="Garamond"/>
          <w:snapToGrid w:val="0"/>
          <w:sz w:val="24"/>
          <w:szCs w:val="24"/>
        </w:rPr>
        <w:t>n</w:t>
      </w:r>
      <w:r w:rsidR="00D35945" w:rsidRPr="00617624">
        <w:rPr>
          <w:rFonts w:ascii="Garamond" w:hAnsi="Garamond"/>
          <w:snapToGrid w:val="0"/>
          <w:sz w:val="24"/>
          <w:szCs w:val="24"/>
        </w:rPr>
        <w:t xml:space="preserve">derstand why the other continues to “ignore” what appears to be such obvious pain. </w:t>
      </w:r>
    </w:p>
    <w:p w:rsidR="002E0471" w:rsidRPr="00617624" w:rsidRDefault="00421BDA"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As a second </w:t>
      </w:r>
      <w:r w:rsidR="00D35945" w:rsidRPr="00617624">
        <w:rPr>
          <w:rFonts w:ascii="Garamond" w:hAnsi="Garamond"/>
          <w:snapToGrid w:val="0"/>
          <w:sz w:val="24"/>
          <w:szCs w:val="24"/>
        </w:rPr>
        <w:t xml:space="preserve">connecting </w:t>
      </w:r>
      <w:r w:rsidRPr="00617624">
        <w:rPr>
          <w:rFonts w:ascii="Garamond" w:hAnsi="Garamond"/>
          <w:snapToGrid w:val="0"/>
          <w:sz w:val="24"/>
          <w:szCs w:val="24"/>
        </w:rPr>
        <w:t xml:space="preserve">point, when past extreme victimhood is combined with an ongoing sense of </w:t>
      </w:r>
      <w:r w:rsidR="00A83142" w:rsidRPr="00617624">
        <w:rPr>
          <w:rFonts w:ascii="Garamond" w:hAnsi="Garamond"/>
          <w:snapToGrid w:val="0"/>
          <w:sz w:val="24"/>
          <w:szCs w:val="24"/>
        </w:rPr>
        <w:t xml:space="preserve">extreme </w:t>
      </w:r>
      <w:r w:rsidRPr="00617624">
        <w:rPr>
          <w:rFonts w:ascii="Garamond" w:hAnsi="Garamond"/>
          <w:snapToGrid w:val="0"/>
          <w:sz w:val="24"/>
          <w:szCs w:val="24"/>
        </w:rPr>
        <w:t>insecurity, as in the case of the Jewish-Israelis</w:t>
      </w:r>
      <w:r w:rsidR="00432804" w:rsidRPr="00617624">
        <w:rPr>
          <w:rFonts w:ascii="Garamond" w:hAnsi="Garamond"/>
          <w:snapToGrid w:val="0"/>
          <w:sz w:val="24"/>
          <w:szCs w:val="24"/>
        </w:rPr>
        <w:t xml:space="preserve"> who have always lived in the shadow of war, </w:t>
      </w:r>
      <w:r w:rsidRPr="00617624">
        <w:rPr>
          <w:rFonts w:ascii="Garamond" w:hAnsi="Garamond"/>
          <w:snapToGrid w:val="0"/>
          <w:sz w:val="24"/>
          <w:szCs w:val="24"/>
        </w:rPr>
        <w:t xml:space="preserve">subjective perceptions tend to become </w:t>
      </w:r>
      <w:r w:rsidR="00D35945" w:rsidRPr="00617624">
        <w:rPr>
          <w:rFonts w:ascii="Garamond" w:hAnsi="Garamond"/>
          <w:snapToGrid w:val="0"/>
          <w:sz w:val="24"/>
          <w:szCs w:val="24"/>
        </w:rPr>
        <w:t xml:space="preserve">even </w:t>
      </w:r>
      <w:r w:rsidRPr="00617624">
        <w:rPr>
          <w:rFonts w:ascii="Garamond" w:hAnsi="Garamond"/>
          <w:snapToGrid w:val="0"/>
          <w:sz w:val="24"/>
          <w:szCs w:val="24"/>
        </w:rPr>
        <w:t>mo</w:t>
      </w:r>
      <w:r w:rsidR="002E0471" w:rsidRPr="00617624">
        <w:rPr>
          <w:rFonts w:ascii="Garamond" w:hAnsi="Garamond"/>
          <w:snapToGrid w:val="0"/>
          <w:sz w:val="24"/>
          <w:szCs w:val="24"/>
        </w:rPr>
        <w:t>re b</w:t>
      </w:r>
      <w:r w:rsidR="002E0471" w:rsidRPr="00617624">
        <w:rPr>
          <w:rFonts w:ascii="Garamond" w:hAnsi="Garamond"/>
          <w:snapToGrid w:val="0"/>
          <w:sz w:val="24"/>
          <w:szCs w:val="24"/>
        </w:rPr>
        <w:t>i</w:t>
      </w:r>
      <w:r w:rsidR="002E0471" w:rsidRPr="00617624">
        <w:rPr>
          <w:rFonts w:ascii="Garamond" w:hAnsi="Garamond"/>
          <w:snapToGrid w:val="0"/>
          <w:sz w:val="24"/>
          <w:szCs w:val="24"/>
        </w:rPr>
        <w:t xml:space="preserve">ased. That is, not only </w:t>
      </w:r>
      <w:r w:rsidR="00BB3CC5" w:rsidRPr="00617624">
        <w:rPr>
          <w:rFonts w:ascii="Garamond" w:hAnsi="Garamond"/>
          <w:snapToGrid w:val="0"/>
          <w:sz w:val="24"/>
          <w:szCs w:val="24"/>
        </w:rPr>
        <w:t>do</w:t>
      </w:r>
      <w:r w:rsidR="002E0471" w:rsidRPr="00617624">
        <w:rPr>
          <w:rFonts w:ascii="Garamond" w:hAnsi="Garamond"/>
          <w:snapToGrid w:val="0"/>
          <w:sz w:val="24"/>
          <w:szCs w:val="24"/>
        </w:rPr>
        <w:t xml:space="preserve"> victims </w:t>
      </w:r>
      <w:r w:rsidR="00BB3CC5" w:rsidRPr="00617624">
        <w:rPr>
          <w:rFonts w:ascii="Garamond" w:hAnsi="Garamond"/>
          <w:snapToGrid w:val="0"/>
          <w:sz w:val="24"/>
          <w:szCs w:val="24"/>
        </w:rPr>
        <w:t>use</w:t>
      </w:r>
      <w:r w:rsidR="002E0471" w:rsidRPr="00617624">
        <w:rPr>
          <w:rFonts w:ascii="Garamond" w:hAnsi="Garamond"/>
          <w:snapToGrid w:val="0"/>
          <w:sz w:val="24"/>
          <w:szCs w:val="24"/>
        </w:rPr>
        <w:t xml:space="preserve"> their energy to focus on their pain, but the pain of their enemy (in this case, the Palestinians) becomes almost invisible. This may explain why we have found very few Holocaust survivors who speak about the need to insure that </w:t>
      </w:r>
      <w:r w:rsidR="00212B83" w:rsidRPr="00617624">
        <w:rPr>
          <w:rFonts w:ascii="Garamond" w:hAnsi="Garamond"/>
          <w:snapToGrid w:val="0"/>
          <w:sz w:val="24"/>
          <w:szCs w:val="24"/>
        </w:rPr>
        <w:t xml:space="preserve">other peoples never face the </w:t>
      </w:r>
      <w:r w:rsidR="002E0471" w:rsidRPr="00617624">
        <w:rPr>
          <w:rFonts w:ascii="Garamond" w:hAnsi="Garamond"/>
          <w:snapToGrid w:val="0"/>
          <w:sz w:val="24"/>
          <w:szCs w:val="24"/>
        </w:rPr>
        <w:t xml:space="preserve">persecution that they faced and why we also tend to find very little </w:t>
      </w:r>
      <w:r w:rsidR="00212B83" w:rsidRPr="00617624">
        <w:rPr>
          <w:rFonts w:ascii="Garamond" w:hAnsi="Garamond"/>
          <w:snapToGrid w:val="0"/>
          <w:sz w:val="24"/>
          <w:szCs w:val="24"/>
        </w:rPr>
        <w:t xml:space="preserve">specific </w:t>
      </w:r>
      <w:r w:rsidR="002E0471" w:rsidRPr="00617624">
        <w:rPr>
          <w:rFonts w:ascii="Garamond" w:hAnsi="Garamond"/>
          <w:snapToGrid w:val="0"/>
          <w:sz w:val="24"/>
          <w:szCs w:val="24"/>
        </w:rPr>
        <w:t>evidence of empathy toward the suffering of the Palestinian pe</w:t>
      </w:r>
      <w:r w:rsidR="002E0471" w:rsidRPr="00617624">
        <w:rPr>
          <w:rFonts w:ascii="Garamond" w:hAnsi="Garamond"/>
          <w:snapToGrid w:val="0"/>
          <w:sz w:val="24"/>
          <w:szCs w:val="24"/>
        </w:rPr>
        <w:t>o</w:t>
      </w:r>
      <w:r w:rsidR="002E0471" w:rsidRPr="00617624">
        <w:rPr>
          <w:rFonts w:ascii="Garamond" w:hAnsi="Garamond"/>
          <w:snapToGrid w:val="0"/>
          <w:sz w:val="24"/>
          <w:szCs w:val="24"/>
        </w:rPr>
        <w:t xml:space="preserve">ple since their uprooting and loss of land in 1948. </w:t>
      </w:r>
    </w:p>
    <w:p w:rsidR="001D1493" w:rsidRPr="00617624" w:rsidRDefault="00A83142"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Thirdly, when one is </w:t>
      </w:r>
      <w:r w:rsidR="00C930AD" w:rsidRPr="00617624">
        <w:rPr>
          <w:rFonts w:ascii="Garamond" w:hAnsi="Garamond"/>
          <w:snapToGrid w:val="0"/>
          <w:sz w:val="24"/>
          <w:szCs w:val="24"/>
        </w:rPr>
        <w:t xml:space="preserve">in </w:t>
      </w:r>
      <w:r w:rsidRPr="00617624">
        <w:rPr>
          <w:rFonts w:ascii="Garamond" w:hAnsi="Garamond"/>
          <w:snapToGrid w:val="0"/>
          <w:sz w:val="24"/>
          <w:szCs w:val="24"/>
        </w:rPr>
        <w:t xml:space="preserve">the throes of acute pain, as in the case of Palestinians who </w:t>
      </w:r>
      <w:r w:rsidR="00212B83" w:rsidRPr="00617624">
        <w:rPr>
          <w:rFonts w:ascii="Garamond" w:hAnsi="Garamond"/>
          <w:snapToGrid w:val="0"/>
          <w:sz w:val="24"/>
          <w:szCs w:val="24"/>
        </w:rPr>
        <w:t xml:space="preserve">still </w:t>
      </w:r>
      <w:r w:rsidR="00D60039" w:rsidRPr="00617624">
        <w:rPr>
          <w:rFonts w:ascii="Garamond" w:hAnsi="Garamond"/>
          <w:snapToGrid w:val="0"/>
          <w:sz w:val="24"/>
          <w:szCs w:val="24"/>
        </w:rPr>
        <w:t>experience</w:t>
      </w:r>
      <w:r w:rsidRPr="00617624">
        <w:rPr>
          <w:rFonts w:ascii="Garamond" w:hAnsi="Garamond"/>
          <w:snapToGrid w:val="0"/>
          <w:sz w:val="24"/>
          <w:szCs w:val="24"/>
        </w:rPr>
        <w:t xml:space="preserve"> discrimination, military control and occupation, the ability to be aware of and empathic toward the suffering of the other</w:t>
      </w:r>
      <w:r w:rsidR="00D60039" w:rsidRPr="00617624">
        <w:rPr>
          <w:rFonts w:ascii="Garamond" w:hAnsi="Garamond"/>
          <w:snapToGrid w:val="0"/>
          <w:sz w:val="24"/>
          <w:szCs w:val="24"/>
        </w:rPr>
        <w:t xml:space="preserve">, who is </w:t>
      </w:r>
      <w:r w:rsidR="00432804" w:rsidRPr="00617624">
        <w:rPr>
          <w:rFonts w:ascii="Garamond" w:hAnsi="Garamond"/>
          <w:snapToGrid w:val="0"/>
          <w:sz w:val="24"/>
          <w:szCs w:val="24"/>
        </w:rPr>
        <w:t xml:space="preserve">the source of </w:t>
      </w:r>
      <w:r w:rsidR="00D60039" w:rsidRPr="00617624">
        <w:rPr>
          <w:rFonts w:ascii="Garamond" w:hAnsi="Garamond"/>
          <w:snapToGrid w:val="0"/>
          <w:sz w:val="24"/>
          <w:szCs w:val="24"/>
        </w:rPr>
        <w:t>this di</w:t>
      </w:r>
      <w:r w:rsidR="00D60039" w:rsidRPr="00617624">
        <w:rPr>
          <w:rFonts w:ascii="Garamond" w:hAnsi="Garamond"/>
          <w:snapToGrid w:val="0"/>
          <w:sz w:val="24"/>
          <w:szCs w:val="24"/>
        </w:rPr>
        <w:t>s</w:t>
      </w:r>
      <w:r w:rsidR="00D60039" w:rsidRPr="00617624">
        <w:rPr>
          <w:rFonts w:ascii="Garamond" w:hAnsi="Garamond"/>
          <w:snapToGrid w:val="0"/>
          <w:sz w:val="24"/>
          <w:szCs w:val="24"/>
        </w:rPr>
        <w:t>crimination,</w:t>
      </w:r>
      <w:r w:rsidRPr="00617624">
        <w:rPr>
          <w:rFonts w:ascii="Garamond" w:hAnsi="Garamond"/>
          <w:snapToGrid w:val="0"/>
          <w:sz w:val="24"/>
          <w:szCs w:val="24"/>
        </w:rPr>
        <w:t xml:space="preserve"> also appears to be a near impossibility. One’</w:t>
      </w:r>
      <w:r w:rsidR="00D60039" w:rsidRPr="00617624">
        <w:rPr>
          <w:rFonts w:ascii="Garamond" w:hAnsi="Garamond"/>
          <w:snapToGrid w:val="0"/>
          <w:sz w:val="24"/>
          <w:szCs w:val="24"/>
        </w:rPr>
        <w:t>s mis</w:t>
      </w:r>
      <w:r w:rsidRPr="00617624">
        <w:rPr>
          <w:rFonts w:ascii="Garamond" w:hAnsi="Garamond"/>
          <w:snapToGrid w:val="0"/>
          <w:sz w:val="24"/>
          <w:szCs w:val="24"/>
        </w:rPr>
        <w:t xml:space="preserve">fortune is </w:t>
      </w:r>
      <w:r w:rsidR="00D60039" w:rsidRPr="00617624">
        <w:rPr>
          <w:rFonts w:ascii="Garamond" w:hAnsi="Garamond"/>
          <w:snapToGrid w:val="0"/>
          <w:sz w:val="24"/>
          <w:szCs w:val="24"/>
        </w:rPr>
        <w:t>perceived</w:t>
      </w:r>
      <w:r w:rsidRPr="00617624">
        <w:rPr>
          <w:rFonts w:ascii="Garamond" w:hAnsi="Garamond"/>
          <w:snapToGrid w:val="0"/>
          <w:sz w:val="24"/>
          <w:szCs w:val="24"/>
        </w:rPr>
        <w:t xml:space="preserve"> as b</w:t>
      </w:r>
      <w:r w:rsidRPr="00617624">
        <w:rPr>
          <w:rFonts w:ascii="Garamond" w:hAnsi="Garamond"/>
          <w:snapToGrid w:val="0"/>
          <w:sz w:val="24"/>
          <w:szCs w:val="24"/>
        </w:rPr>
        <w:t>e</w:t>
      </w:r>
      <w:r w:rsidRPr="00617624">
        <w:rPr>
          <w:rFonts w:ascii="Garamond" w:hAnsi="Garamond"/>
          <w:snapToGrid w:val="0"/>
          <w:sz w:val="24"/>
          <w:szCs w:val="24"/>
        </w:rPr>
        <w:t xml:space="preserve">ing </w:t>
      </w:r>
      <w:r w:rsidR="00D60039" w:rsidRPr="00617624">
        <w:rPr>
          <w:rFonts w:ascii="Garamond" w:hAnsi="Garamond"/>
          <w:snapToGrid w:val="0"/>
          <w:sz w:val="24"/>
          <w:szCs w:val="24"/>
        </w:rPr>
        <w:t>a direc</w:t>
      </w:r>
      <w:r w:rsidR="00F0254D" w:rsidRPr="00617624">
        <w:rPr>
          <w:rFonts w:ascii="Garamond" w:hAnsi="Garamond"/>
          <w:snapToGrid w:val="0"/>
          <w:sz w:val="24"/>
          <w:szCs w:val="24"/>
        </w:rPr>
        <w:t>t result of the other’s fortune; t</w:t>
      </w:r>
      <w:r w:rsidR="00D60039" w:rsidRPr="00617624">
        <w:rPr>
          <w:rFonts w:ascii="Garamond" w:hAnsi="Garamond"/>
          <w:snapToGrid w:val="0"/>
          <w:sz w:val="24"/>
          <w:szCs w:val="24"/>
        </w:rPr>
        <w:t xml:space="preserve">he fortune of the War of Independence for the Jewish-Israelis became </w:t>
      </w:r>
      <w:r w:rsidR="00D60039" w:rsidRPr="00617624">
        <w:rPr>
          <w:rFonts w:ascii="Garamond" w:hAnsi="Garamond"/>
          <w:i/>
          <w:iCs/>
          <w:snapToGrid w:val="0"/>
          <w:sz w:val="24"/>
          <w:szCs w:val="24"/>
        </w:rPr>
        <w:t>al Naqba</w:t>
      </w:r>
      <w:r w:rsidR="00D60039" w:rsidRPr="00617624">
        <w:rPr>
          <w:rFonts w:ascii="Garamond" w:hAnsi="Garamond"/>
          <w:snapToGrid w:val="0"/>
          <w:sz w:val="24"/>
          <w:szCs w:val="24"/>
        </w:rPr>
        <w:t xml:space="preserve"> </w:t>
      </w:r>
      <w:r w:rsidR="00C930AD" w:rsidRPr="00617624">
        <w:rPr>
          <w:rFonts w:ascii="Garamond" w:hAnsi="Garamond"/>
          <w:snapToGrid w:val="0"/>
          <w:sz w:val="24"/>
          <w:szCs w:val="24"/>
        </w:rPr>
        <w:t xml:space="preserve">– the Catastrophe – for </w:t>
      </w:r>
      <w:r w:rsidR="00D60039" w:rsidRPr="00617624">
        <w:rPr>
          <w:rFonts w:ascii="Garamond" w:hAnsi="Garamond"/>
          <w:snapToGrid w:val="0"/>
          <w:sz w:val="24"/>
          <w:szCs w:val="24"/>
        </w:rPr>
        <w:t>the</w:t>
      </w:r>
      <w:r w:rsidR="00C930AD" w:rsidRPr="00617624">
        <w:rPr>
          <w:rFonts w:ascii="Garamond" w:hAnsi="Garamond"/>
          <w:snapToGrid w:val="0"/>
          <w:sz w:val="24"/>
          <w:szCs w:val="24"/>
        </w:rPr>
        <w:t xml:space="preserve"> Palestinians. This idea </w:t>
      </w:r>
      <w:r w:rsidR="00D60039" w:rsidRPr="00617624">
        <w:rPr>
          <w:rFonts w:ascii="Garamond" w:hAnsi="Garamond"/>
          <w:snapToGrid w:val="0"/>
          <w:sz w:val="24"/>
          <w:szCs w:val="24"/>
        </w:rPr>
        <w:t>ties into Kelman’s (1999) conceptualization of negative interdependence</w:t>
      </w:r>
      <w:r w:rsidR="00C930AD" w:rsidRPr="00617624">
        <w:rPr>
          <w:rFonts w:ascii="Garamond" w:hAnsi="Garamond"/>
          <w:snapToGrid w:val="0"/>
          <w:sz w:val="24"/>
          <w:szCs w:val="24"/>
        </w:rPr>
        <w:t xml:space="preserve"> and</w:t>
      </w:r>
      <w:r w:rsidR="00D60039" w:rsidRPr="00617624">
        <w:rPr>
          <w:rFonts w:ascii="Garamond" w:hAnsi="Garamond"/>
          <w:snapToGrid w:val="0"/>
          <w:sz w:val="24"/>
          <w:szCs w:val="24"/>
        </w:rPr>
        <w:t xml:space="preserve"> leads to the u</w:t>
      </w:r>
      <w:r w:rsidR="00D60039" w:rsidRPr="00617624">
        <w:rPr>
          <w:rFonts w:ascii="Garamond" w:hAnsi="Garamond"/>
          <w:snapToGrid w:val="0"/>
          <w:sz w:val="24"/>
          <w:szCs w:val="24"/>
        </w:rPr>
        <w:t>n</w:t>
      </w:r>
      <w:r w:rsidR="00D60039" w:rsidRPr="00617624">
        <w:rPr>
          <w:rFonts w:ascii="Garamond" w:hAnsi="Garamond"/>
          <w:snapToGrid w:val="0"/>
          <w:sz w:val="24"/>
          <w:szCs w:val="24"/>
        </w:rPr>
        <w:t>derstanding that when the relationship between sel</w:t>
      </w:r>
      <w:r w:rsidR="00D35945" w:rsidRPr="00617624">
        <w:rPr>
          <w:rFonts w:ascii="Garamond" w:hAnsi="Garamond"/>
          <w:snapToGrid w:val="0"/>
          <w:sz w:val="24"/>
          <w:szCs w:val="24"/>
        </w:rPr>
        <w:t xml:space="preserve">f and other </w:t>
      </w:r>
      <w:r w:rsidR="00F0254D" w:rsidRPr="00617624">
        <w:rPr>
          <w:rFonts w:ascii="Garamond" w:hAnsi="Garamond"/>
          <w:snapToGrid w:val="0"/>
          <w:sz w:val="24"/>
          <w:szCs w:val="24"/>
        </w:rPr>
        <w:t>is</w:t>
      </w:r>
      <w:r w:rsidR="00C930AD" w:rsidRPr="00617624">
        <w:rPr>
          <w:rFonts w:ascii="Garamond" w:hAnsi="Garamond"/>
          <w:snapToGrid w:val="0"/>
          <w:sz w:val="24"/>
          <w:szCs w:val="24"/>
        </w:rPr>
        <w:t xml:space="preserve"> a</w:t>
      </w:r>
      <w:r w:rsidR="00D35945" w:rsidRPr="00617624">
        <w:rPr>
          <w:rFonts w:ascii="Garamond" w:hAnsi="Garamond"/>
          <w:snapToGrid w:val="0"/>
          <w:sz w:val="24"/>
          <w:szCs w:val="24"/>
        </w:rPr>
        <w:t xml:space="preserve"> negative </w:t>
      </w:r>
      <w:r w:rsidR="00F0254D" w:rsidRPr="00617624">
        <w:rPr>
          <w:rFonts w:ascii="Garamond" w:hAnsi="Garamond"/>
          <w:snapToGrid w:val="0"/>
          <w:sz w:val="24"/>
          <w:szCs w:val="24"/>
        </w:rPr>
        <w:t xml:space="preserve">one, </w:t>
      </w:r>
      <w:r w:rsidR="001D1493" w:rsidRPr="00617624">
        <w:rPr>
          <w:rFonts w:ascii="Garamond" w:hAnsi="Garamond"/>
          <w:snapToGrid w:val="0"/>
          <w:sz w:val="24"/>
          <w:szCs w:val="24"/>
        </w:rPr>
        <w:t>the abi</w:t>
      </w:r>
      <w:r w:rsidR="001D1493" w:rsidRPr="00617624">
        <w:rPr>
          <w:rFonts w:ascii="Garamond" w:hAnsi="Garamond"/>
          <w:snapToGrid w:val="0"/>
          <w:sz w:val="24"/>
          <w:szCs w:val="24"/>
        </w:rPr>
        <w:t>l</w:t>
      </w:r>
      <w:r w:rsidR="001D1493" w:rsidRPr="00617624">
        <w:rPr>
          <w:rFonts w:ascii="Garamond" w:hAnsi="Garamond"/>
          <w:snapToGrid w:val="0"/>
          <w:sz w:val="24"/>
          <w:szCs w:val="24"/>
        </w:rPr>
        <w:t xml:space="preserve">ity to be aware of the other’s pain tends to </w:t>
      </w:r>
      <w:r w:rsidR="00C930AD" w:rsidRPr="00617624">
        <w:rPr>
          <w:rFonts w:ascii="Garamond" w:hAnsi="Garamond"/>
          <w:snapToGrid w:val="0"/>
          <w:sz w:val="24"/>
          <w:szCs w:val="24"/>
        </w:rPr>
        <w:t xml:space="preserve">be </w:t>
      </w:r>
      <w:r w:rsidR="001D1493" w:rsidRPr="00617624">
        <w:rPr>
          <w:rFonts w:ascii="Garamond" w:hAnsi="Garamond"/>
          <w:snapToGrid w:val="0"/>
          <w:sz w:val="24"/>
          <w:szCs w:val="24"/>
        </w:rPr>
        <w:t>beyond one’s ken.</w:t>
      </w:r>
      <w:r w:rsidR="00D35945" w:rsidRPr="00617624">
        <w:rPr>
          <w:rFonts w:ascii="Garamond" w:hAnsi="Garamond"/>
          <w:snapToGrid w:val="0"/>
          <w:sz w:val="24"/>
          <w:szCs w:val="24"/>
        </w:rPr>
        <w:t xml:space="preserve"> </w:t>
      </w:r>
      <w:r w:rsidR="00C930AD" w:rsidRPr="00617624">
        <w:rPr>
          <w:rFonts w:ascii="Garamond" w:hAnsi="Garamond"/>
          <w:snapToGrid w:val="0"/>
          <w:sz w:val="24"/>
          <w:szCs w:val="24"/>
        </w:rPr>
        <w:t>H</w:t>
      </w:r>
      <w:r w:rsidR="00D35945" w:rsidRPr="00617624">
        <w:rPr>
          <w:rFonts w:ascii="Garamond" w:hAnsi="Garamond"/>
          <w:snapToGrid w:val="0"/>
          <w:sz w:val="24"/>
          <w:szCs w:val="24"/>
        </w:rPr>
        <w:t>ence</w:t>
      </w:r>
      <w:r w:rsidR="0040009D" w:rsidRPr="00617624">
        <w:rPr>
          <w:rFonts w:ascii="Garamond" w:hAnsi="Garamond"/>
          <w:snapToGrid w:val="0"/>
          <w:sz w:val="24"/>
          <w:szCs w:val="24"/>
        </w:rPr>
        <w:t>,</w:t>
      </w:r>
      <w:r w:rsidR="00C930AD" w:rsidRPr="00617624">
        <w:rPr>
          <w:rFonts w:ascii="Garamond" w:hAnsi="Garamond"/>
          <w:snapToGrid w:val="0"/>
          <w:sz w:val="24"/>
          <w:szCs w:val="24"/>
        </w:rPr>
        <w:t xml:space="preserve"> each side</w:t>
      </w:r>
      <w:r w:rsidR="00D35945" w:rsidRPr="00617624">
        <w:rPr>
          <w:rFonts w:ascii="Garamond" w:hAnsi="Garamond"/>
          <w:snapToGrid w:val="0"/>
          <w:sz w:val="24"/>
          <w:szCs w:val="24"/>
        </w:rPr>
        <w:t xml:space="preserve"> co</w:t>
      </w:r>
      <w:r w:rsidR="00D35945" w:rsidRPr="00617624">
        <w:rPr>
          <w:rFonts w:ascii="Garamond" w:hAnsi="Garamond"/>
          <w:snapToGrid w:val="0"/>
          <w:sz w:val="24"/>
          <w:szCs w:val="24"/>
        </w:rPr>
        <w:t>n</w:t>
      </w:r>
      <w:r w:rsidR="00D35945" w:rsidRPr="00617624">
        <w:rPr>
          <w:rFonts w:ascii="Garamond" w:hAnsi="Garamond"/>
          <w:snapToGrid w:val="0"/>
          <w:sz w:val="24"/>
          <w:szCs w:val="24"/>
        </w:rPr>
        <w:t>tinue</w:t>
      </w:r>
      <w:r w:rsidR="00C930AD" w:rsidRPr="00617624">
        <w:rPr>
          <w:rFonts w:ascii="Garamond" w:hAnsi="Garamond"/>
          <w:snapToGrid w:val="0"/>
          <w:sz w:val="24"/>
          <w:szCs w:val="24"/>
        </w:rPr>
        <w:t>s</w:t>
      </w:r>
      <w:r w:rsidR="00D35945" w:rsidRPr="00617624">
        <w:rPr>
          <w:rFonts w:ascii="Garamond" w:hAnsi="Garamond"/>
          <w:snapToGrid w:val="0"/>
          <w:sz w:val="24"/>
          <w:szCs w:val="24"/>
        </w:rPr>
        <w:t xml:space="preserve"> to hold on to the notion that the other </w:t>
      </w:r>
      <w:r w:rsidR="00D35945" w:rsidRPr="00617624">
        <w:rPr>
          <w:rFonts w:ascii="Garamond" w:hAnsi="Garamond"/>
          <w:i/>
          <w:iCs/>
          <w:snapToGrid w:val="0"/>
          <w:sz w:val="24"/>
          <w:szCs w:val="24"/>
        </w:rPr>
        <w:t xml:space="preserve">should </w:t>
      </w:r>
      <w:r w:rsidR="00D35945" w:rsidRPr="00617624">
        <w:rPr>
          <w:rFonts w:ascii="Garamond" w:hAnsi="Garamond"/>
          <w:snapToGrid w:val="0"/>
          <w:sz w:val="24"/>
          <w:szCs w:val="24"/>
        </w:rPr>
        <w:t xml:space="preserve">be more understanding of the pain that they are inflicting and </w:t>
      </w:r>
      <w:r w:rsidR="00D35945" w:rsidRPr="00617624">
        <w:rPr>
          <w:rFonts w:ascii="Garamond" w:hAnsi="Garamond"/>
          <w:i/>
          <w:iCs/>
          <w:snapToGrid w:val="0"/>
          <w:sz w:val="24"/>
          <w:szCs w:val="24"/>
        </w:rPr>
        <w:t xml:space="preserve">should </w:t>
      </w:r>
      <w:r w:rsidR="00D35945" w:rsidRPr="00617624">
        <w:rPr>
          <w:rFonts w:ascii="Garamond" w:hAnsi="Garamond"/>
          <w:snapToGrid w:val="0"/>
          <w:sz w:val="24"/>
          <w:szCs w:val="24"/>
        </w:rPr>
        <w:t>take steps to right the wrongs.</w:t>
      </w:r>
    </w:p>
    <w:p w:rsidR="00402570" w:rsidRPr="00617624" w:rsidRDefault="001D1493" w:rsidP="00617624">
      <w:pPr>
        <w:widowControl w:val="0"/>
        <w:ind w:firstLine="720"/>
        <w:rPr>
          <w:rFonts w:ascii="Garamond" w:hAnsi="Garamond"/>
          <w:snapToGrid w:val="0"/>
          <w:sz w:val="24"/>
          <w:szCs w:val="24"/>
        </w:rPr>
      </w:pPr>
      <w:r w:rsidRPr="00617624">
        <w:rPr>
          <w:rFonts w:ascii="Garamond" w:hAnsi="Garamond"/>
          <w:snapToGrid w:val="0"/>
          <w:sz w:val="24"/>
          <w:szCs w:val="24"/>
        </w:rPr>
        <w:lastRenderedPageBreak/>
        <w:t>Our f</w:t>
      </w:r>
      <w:r w:rsidR="00630319" w:rsidRPr="00617624">
        <w:rPr>
          <w:rFonts w:ascii="Garamond" w:hAnsi="Garamond"/>
          <w:snapToGrid w:val="0"/>
          <w:sz w:val="24"/>
          <w:szCs w:val="24"/>
        </w:rPr>
        <w:t xml:space="preserve">ourth point is connected to </w:t>
      </w:r>
      <w:r w:rsidR="00D35945" w:rsidRPr="00617624">
        <w:rPr>
          <w:rFonts w:ascii="Garamond" w:hAnsi="Garamond"/>
          <w:snapToGrid w:val="0"/>
          <w:sz w:val="24"/>
          <w:szCs w:val="24"/>
        </w:rPr>
        <w:t xml:space="preserve">subjective </w:t>
      </w:r>
      <w:r w:rsidRPr="00617624">
        <w:rPr>
          <w:rFonts w:ascii="Garamond" w:hAnsi="Garamond"/>
          <w:snapToGrid w:val="0"/>
          <w:sz w:val="24"/>
          <w:szCs w:val="24"/>
        </w:rPr>
        <w:t>perception</w:t>
      </w:r>
      <w:r w:rsidR="00D35945" w:rsidRPr="00617624">
        <w:rPr>
          <w:rFonts w:ascii="Garamond" w:hAnsi="Garamond"/>
          <w:snapToGrid w:val="0"/>
          <w:sz w:val="24"/>
          <w:szCs w:val="24"/>
        </w:rPr>
        <w:t>s</w:t>
      </w:r>
      <w:r w:rsidRPr="00617624">
        <w:rPr>
          <w:rFonts w:ascii="Garamond" w:hAnsi="Garamond"/>
          <w:snapToGrid w:val="0"/>
          <w:sz w:val="24"/>
          <w:szCs w:val="24"/>
        </w:rPr>
        <w:t xml:space="preserve"> of legitimacy. It appears to us that when</w:t>
      </w:r>
      <w:r w:rsidR="00F1504A" w:rsidRPr="00617624">
        <w:rPr>
          <w:rFonts w:ascii="Garamond" w:hAnsi="Garamond"/>
          <w:snapToGrid w:val="0"/>
          <w:sz w:val="24"/>
          <w:szCs w:val="24"/>
        </w:rPr>
        <w:t xml:space="preserve"> one side does </w:t>
      </w:r>
      <w:r w:rsidRPr="00617624">
        <w:rPr>
          <w:rFonts w:ascii="Garamond" w:hAnsi="Garamond"/>
          <w:snapToGrid w:val="0"/>
          <w:sz w:val="24"/>
          <w:szCs w:val="24"/>
        </w:rPr>
        <w:t>not extend legitimacy to the histor</w:t>
      </w:r>
      <w:r w:rsidR="00F1504A" w:rsidRPr="00617624">
        <w:rPr>
          <w:rFonts w:ascii="Garamond" w:hAnsi="Garamond"/>
          <w:snapToGrid w:val="0"/>
          <w:sz w:val="24"/>
          <w:szCs w:val="24"/>
        </w:rPr>
        <w:t>ical c</w:t>
      </w:r>
      <w:r w:rsidRPr="00617624">
        <w:rPr>
          <w:rFonts w:ascii="Garamond" w:hAnsi="Garamond"/>
          <w:snapToGrid w:val="0"/>
          <w:sz w:val="24"/>
          <w:szCs w:val="24"/>
        </w:rPr>
        <w:t xml:space="preserve">ollective narrative of the other side, </w:t>
      </w:r>
      <w:r w:rsidR="00D35945" w:rsidRPr="00617624">
        <w:rPr>
          <w:rFonts w:ascii="Garamond" w:hAnsi="Garamond"/>
          <w:snapToGrid w:val="0"/>
          <w:sz w:val="24"/>
          <w:szCs w:val="24"/>
        </w:rPr>
        <w:t>because this narrative is perceived as detracting from or hurting the l</w:t>
      </w:r>
      <w:r w:rsidR="00D35945" w:rsidRPr="00617624">
        <w:rPr>
          <w:rFonts w:ascii="Garamond" w:hAnsi="Garamond"/>
          <w:snapToGrid w:val="0"/>
          <w:sz w:val="24"/>
          <w:szCs w:val="24"/>
        </w:rPr>
        <w:t>e</w:t>
      </w:r>
      <w:r w:rsidR="00D35945" w:rsidRPr="00617624">
        <w:rPr>
          <w:rFonts w:ascii="Garamond" w:hAnsi="Garamond"/>
          <w:snapToGrid w:val="0"/>
          <w:sz w:val="24"/>
          <w:szCs w:val="24"/>
        </w:rPr>
        <w:t xml:space="preserve">gitimacy of their own claims, it is very difficult to feel </w:t>
      </w:r>
      <w:r w:rsidRPr="00617624">
        <w:rPr>
          <w:rFonts w:ascii="Garamond" w:hAnsi="Garamond"/>
          <w:snapToGrid w:val="0"/>
          <w:sz w:val="24"/>
          <w:szCs w:val="24"/>
        </w:rPr>
        <w:t>empa</w:t>
      </w:r>
      <w:r w:rsidR="00D35945" w:rsidRPr="00617624">
        <w:rPr>
          <w:rFonts w:ascii="Garamond" w:hAnsi="Garamond"/>
          <w:snapToGrid w:val="0"/>
          <w:sz w:val="24"/>
          <w:szCs w:val="24"/>
        </w:rPr>
        <w:t>thy toward the others</w:t>
      </w:r>
      <w:r w:rsidRPr="00617624">
        <w:rPr>
          <w:rFonts w:ascii="Garamond" w:hAnsi="Garamond"/>
          <w:snapToGrid w:val="0"/>
          <w:sz w:val="24"/>
          <w:szCs w:val="24"/>
        </w:rPr>
        <w:t xml:space="preserve">. </w:t>
      </w:r>
      <w:r w:rsidR="00D35945" w:rsidRPr="00617624">
        <w:rPr>
          <w:rFonts w:ascii="Garamond" w:hAnsi="Garamond"/>
          <w:snapToGrid w:val="0"/>
          <w:sz w:val="24"/>
          <w:szCs w:val="24"/>
        </w:rPr>
        <w:t>The</w:t>
      </w:r>
      <w:r w:rsidRPr="00617624">
        <w:rPr>
          <w:rFonts w:ascii="Garamond" w:hAnsi="Garamond"/>
          <w:snapToGrid w:val="0"/>
          <w:sz w:val="24"/>
          <w:szCs w:val="24"/>
        </w:rPr>
        <w:t xml:space="preserve"> </w:t>
      </w:r>
      <w:r w:rsidR="00D35945" w:rsidRPr="00617624">
        <w:rPr>
          <w:rFonts w:ascii="Garamond" w:hAnsi="Garamond"/>
          <w:snapToGrid w:val="0"/>
          <w:sz w:val="24"/>
          <w:szCs w:val="24"/>
        </w:rPr>
        <w:t xml:space="preserve">contexts that we discussed </w:t>
      </w:r>
      <w:r w:rsidR="00F1504A" w:rsidRPr="00617624">
        <w:rPr>
          <w:rFonts w:ascii="Garamond" w:hAnsi="Garamond"/>
          <w:snapToGrid w:val="0"/>
          <w:sz w:val="24"/>
          <w:szCs w:val="24"/>
        </w:rPr>
        <w:t>in this paper</w:t>
      </w:r>
      <w:r w:rsidR="00D35945" w:rsidRPr="00617624">
        <w:rPr>
          <w:rFonts w:ascii="Garamond" w:hAnsi="Garamond"/>
          <w:snapToGrid w:val="0"/>
          <w:sz w:val="24"/>
          <w:szCs w:val="24"/>
        </w:rPr>
        <w:t xml:space="preserve"> are all characterized by degrees of lack of exte</w:t>
      </w:r>
      <w:r w:rsidR="00D35945" w:rsidRPr="00617624">
        <w:rPr>
          <w:rFonts w:ascii="Garamond" w:hAnsi="Garamond"/>
          <w:snapToGrid w:val="0"/>
          <w:sz w:val="24"/>
          <w:szCs w:val="24"/>
        </w:rPr>
        <w:t>n</w:t>
      </w:r>
      <w:r w:rsidR="00D35945" w:rsidRPr="00617624">
        <w:rPr>
          <w:rFonts w:ascii="Garamond" w:hAnsi="Garamond"/>
          <w:snapToGrid w:val="0"/>
          <w:sz w:val="24"/>
          <w:szCs w:val="24"/>
        </w:rPr>
        <w:t xml:space="preserve">sion of legitimacy to the suffering of the other. </w:t>
      </w:r>
      <w:r w:rsidR="00630319" w:rsidRPr="00617624">
        <w:rPr>
          <w:rFonts w:ascii="Garamond" w:hAnsi="Garamond"/>
          <w:snapToGrid w:val="0"/>
          <w:sz w:val="24"/>
          <w:szCs w:val="24"/>
        </w:rPr>
        <w:t xml:space="preserve">Granting </w:t>
      </w:r>
      <w:r w:rsidR="00402570" w:rsidRPr="00617624">
        <w:rPr>
          <w:rFonts w:ascii="Garamond" w:hAnsi="Garamond"/>
          <w:snapToGrid w:val="0"/>
          <w:sz w:val="24"/>
          <w:szCs w:val="24"/>
        </w:rPr>
        <w:t>legitimacy to the others’ claim</w:t>
      </w:r>
      <w:r w:rsidR="00630319" w:rsidRPr="00617624">
        <w:rPr>
          <w:rFonts w:ascii="Garamond" w:hAnsi="Garamond"/>
          <w:snapToGrid w:val="0"/>
          <w:sz w:val="24"/>
          <w:szCs w:val="24"/>
        </w:rPr>
        <w:t>s</w:t>
      </w:r>
      <w:r w:rsidR="00402570" w:rsidRPr="00617624">
        <w:rPr>
          <w:rFonts w:ascii="Garamond" w:hAnsi="Garamond"/>
          <w:snapToGrid w:val="0"/>
          <w:sz w:val="24"/>
          <w:szCs w:val="24"/>
        </w:rPr>
        <w:t xml:space="preserve"> threatens one’s sense of identity and understandings concerning “our history.” Being blind to the legitimate rights of others, therefore, impacts one’s ability to extend empathy to their suffering. Being blind to being blind to the issue of legitimacy may also account, in part, for </w:t>
      </w:r>
      <w:r w:rsidR="00630319" w:rsidRPr="00617624">
        <w:rPr>
          <w:rFonts w:ascii="Garamond" w:hAnsi="Garamond"/>
          <w:snapToGrid w:val="0"/>
          <w:sz w:val="24"/>
          <w:szCs w:val="24"/>
        </w:rPr>
        <w:t>why</w:t>
      </w:r>
      <w:r w:rsidR="00402570" w:rsidRPr="00617624">
        <w:rPr>
          <w:rFonts w:ascii="Garamond" w:hAnsi="Garamond"/>
          <w:snapToGrid w:val="0"/>
          <w:sz w:val="24"/>
          <w:szCs w:val="24"/>
        </w:rPr>
        <w:t xml:space="preserve"> people hold on to the belief that the other side “should know better…”</w:t>
      </w:r>
    </w:p>
    <w:p w:rsidR="0010766B" w:rsidRPr="00617624" w:rsidRDefault="0010766B"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Our final point connected to the difficulty of being empathetic toward the </w:t>
      </w:r>
      <w:r w:rsidR="002028C5" w:rsidRPr="00617624">
        <w:rPr>
          <w:rFonts w:ascii="Garamond" w:hAnsi="Garamond"/>
          <w:snapToGrid w:val="0"/>
          <w:sz w:val="24"/>
          <w:szCs w:val="24"/>
        </w:rPr>
        <w:t>other,</w:t>
      </w:r>
      <w:r w:rsidR="00C24590" w:rsidRPr="00617624">
        <w:rPr>
          <w:rFonts w:ascii="Garamond" w:hAnsi="Garamond"/>
          <w:snapToGrid w:val="0"/>
          <w:sz w:val="24"/>
          <w:szCs w:val="24"/>
        </w:rPr>
        <w:t xml:space="preserve"> while also believing that those who suffer should be so, </w:t>
      </w:r>
      <w:r w:rsidRPr="00617624">
        <w:rPr>
          <w:rFonts w:ascii="Garamond" w:hAnsi="Garamond"/>
          <w:snapToGrid w:val="0"/>
          <w:sz w:val="24"/>
          <w:szCs w:val="24"/>
        </w:rPr>
        <w:t xml:space="preserve">is rooted in the use of defense mechanisms.  </w:t>
      </w:r>
      <w:r w:rsidR="006146B2" w:rsidRPr="00617624">
        <w:rPr>
          <w:rFonts w:ascii="Garamond" w:hAnsi="Garamond"/>
          <w:snapToGrid w:val="0"/>
          <w:sz w:val="24"/>
          <w:szCs w:val="24"/>
        </w:rPr>
        <w:t xml:space="preserve">People </w:t>
      </w:r>
      <w:r w:rsidRPr="00617624">
        <w:rPr>
          <w:rFonts w:ascii="Garamond" w:hAnsi="Garamond"/>
          <w:snapToGrid w:val="0"/>
          <w:sz w:val="24"/>
          <w:szCs w:val="24"/>
        </w:rPr>
        <w:t>who have been harmed tremendously by others often use di</w:t>
      </w:r>
      <w:r w:rsidRPr="00617624">
        <w:rPr>
          <w:rFonts w:ascii="Garamond" w:hAnsi="Garamond"/>
          <w:snapToGrid w:val="0"/>
          <w:sz w:val="24"/>
          <w:szCs w:val="24"/>
        </w:rPr>
        <w:t>s</w:t>
      </w:r>
      <w:r w:rsidRPr="00617624">
        <w:rPr>
          <w:rFonts w:ascii="Garamond" w:hAnsi="Garamond"/>
          <w:snapToGrid w:val="0"/>
          <w:sz w:val="24"/>
          <w:szCs w:val="24"/>
        </w:rPr>
        <w:t xml:space="preserve">placement of anger, projection and rationalization when dealing with their own pain and with the way they relate to their ‘enemies.’ </w:t>
      </w:r>
      <w:r w:rsidR="00BB3CC5" w:rsidRPr="00617624">
        <w:rPr>
          <w:rFonts w:ascii="Garamond" w:hAnsi="Garamond"/>
          <w:snapToGrid w:val="0"/>
          <w:sz w:val="24"/>
          <w:szCs w:val="24"/>
        </w:rPr>
        <w:t xml:space="preserve"> They often displace their aggression from their perpetrators to others who have, objectively, c</w:t>
      </w:r>
      <w:r w:rsidR="002028C5" w:rsidRPr="00617624">
        <w:rPr>
          <w:rFonts w:ascii="Garamond" w:hAnsi="Garamond"/>
          <w:snapToGrid w:val="0"/>
          <w:sz w:val="24"/>
          <w:szCs w:val="24"/>
        </w:rPr>
        <w:t xml:space="preserve">aused them no harm, </w:t>
      </w:r>
      <w:r w:rsidR="00BB3CC5" w:rsidRPr="00617624">
        <w:rPr>
          <w:rFonts w:ascii="Garamond" w:hAnsi="Garamond"/>
          <w:snapToGrid w:val="0"/>
          <w:sz w:val="24"/>
          <w:szCs w:val="24"/>
        </w:rPr>
        <w:t>project their own feelings of aggression and hatred onto their enemies, and rationalize that their lack of empathy</w:t>
      </w:r>
      <w:r w:rsidR="00C24590" w:rsidRPr="00617624">
        <w:rPr>
          <w:rFonts w:ascii="Garamond" w:hAnsi="Garamond"/>
          <w:snapToGrid w:val="0"/>
          <w:sz w:val="24"/>
          <w:szCs w:val="24"/>
        </w:rPr>
        <w:t xml:space="preserve"> (or worse)</w:t>
      </w:r>
      <w:r w:rsidR="00BB3CC5" w:rsidRPr="00617624">
        <w:rPr>
          <w:rFonts w:ascii="Garamond" w:hAnsi="Garamond"/>
          <w:snapToGrid w:val="0"/>
          <w:sz w:val="24"/>
          <w:szCs w:val="24"/>
        </w:rPr>
        <w:t xml:space="preserve"> is justified, due to the harm they have suffered. </w:t>
      </w:r>
      <w:r w:rsidR="00C24590" w:rsidRPr="00617624">
        <w:rPr>
          <w:rFonts w:ascii="Garamond" w:hAnsi="Garamond"/>
          <w:snapToGrid w:val="0"/>
          <w:sz w:val="24"/>
          <w:szCs w:val="24"/>
        </w:rPr>
        <w:t>Therefore, w</w:t>
      </w:r>
      <w:r w:rsidR="00BB3CC5" w:rsidRPr="00617624">
        <w:rPr>
          <w:rFonts w:ascii="Garamond" w:hAnsi="Garamond"/>
          <w:snapToGrid w:val="0"/>
          <w:sz w:val="24"/>
          <w:szCs w:val="24"/>
        </w:rPr>
        <w:t xml:space="preserve">e conjecture that such a massive use of defense mechanisms makes it very difficult, if not impossible, for victims of extreme social trauma to </w:t>
      </w:r>
      <w:r w:rsidR="006146B2" w:rsidRPr="00617624">
        <w:rPr>
          <w:rFonts w:ascii="Garamond" w:hAnsi="Garamond"/>
          <w:snapToGrid w:val="0"/>
          <w:sz w:val="24"/>
          <w:szCs w:val="24"/>
        </w:rPr>
        <w:t>understand the other’s reality, to be empathetic</w:t>
      </w:r>
      <w:r w:rsidR="00C24590" w:rsidRPr="00617624">
        <w:rPr>
          <w:rFonts w:ascii="Garamond" w:hAnsi="Garamond"/>
          <w:snapToGrid w:val="0"/>
          <w:sz w:val="24"/>
          <w:szCs w:val="24"/>
        </w:rPr>
        <w:t xml:space="preserve"> (Batson et al., 1989; Rogers, 1959), while </w:t>
      </w:r>
      <w:r w:rsidR="006146B2" w:rsidRPr="00617624">
        <w:rPr>
          <w:rFonts w:ascii="Garamond" w:hAnsi="Garamond"/>
          <w:snapToGrid w:val="0"/>
          <w:sz w:val="24"/>
          <w:szCs w:val="24"/>
        </w:rPr>
        <w:t xml:space="preserve">retaining the belief </w:t>
      </w:r>
      <w:r w:rsidR="00C24590" w:rsidRPr="00617624">
        <w:rPr>
          <w:rFonts w:ascii="Garamond" w:hAnsi="Garamond"/>
          <w:snapToGrid w:val="0"/>
          <w:sz w:val="24"/>
          <w:szCs w:val="24"/>
        </w:rPr>
        <w:t xml:space="preserve">that others </w:t>
      </w:r>
      <w:r w:rsidR="00C24590" w:rsidRPr="00617624">
        <w:rPr>
          <w:rFonts w:ascii="Garamond" w:hAnsi="Garamond"/>
          <w:i/>
          <w:iCs/>
          <w:snapToGrid w:val="0"/>
          <w:sz w:val="24"/>
          <w:szCs w:val="24"/>
        </w:rPr>
        <w:t>should</w:t>
      </w:r>
      <w:r w:rsidR="00C24590" w:rsidRPr="00617624">
        <w:rPr>
          <w:rFonts w:ascii="Garamond" w:hAnsi="Garamond"/>
          <w:snapToGrid w:val="0"/>
          <w:sz w:val="24"/>
          <w:szCs w:val="24"/>
        </w:rPr>
        <w:t xml:space="preserve"> be empathetic toward them.  </w:t>
      </w:r>
      <w:r w:rsidR="00BB3CC5" w:rsidRPr="00617624">
        <w:rPr>
          <w:rFonts w:ascii="Garamond" w:hAnsi="Garamond"/>
          <w:snapToGrid w:val="0"/>
          <w:sz w:val="24"/>
          <w:szCs w:val="24"/>
        </w:rPr>
        <w:t xml:space="preserve"> </w:t>
      </w:r>
    </w:p>
    <w:p w:rsidR="002028C5" w:rsidRPr="00617624" w:rsidRDefault="0010766B"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 </w:t>
      </w:r>
      <w:r w:rsidR="00402570" w:rsidRPr="00617624">
        <w:rPr>
          <w:rFonts w:ascii="Garamond" w:hAnsi="Garamond"/>
          <w:snapToGrid w:val="0"/>
          <w:sz w:val="24"/>
          <w:szCs w:val="24"/>
        </w:rPr>
        <w:t xml:space="preserve">This paper focused on negative aspects of experiencing severe social trauma. While we have found these aspects to be salient, we categorically do not claim that they are the </w:t>
      </w:r>
      <w:r w:rsidR="00402570" w:rsidRPr="00617624">
        <w:rPr>
          <w:rFonts w:ascii="Garamond" w:hAnsi="Garamond"/>
          <w:i/>
          <w:iCs/>
          <w:snapToGrid w:val="0"/>
          <w:sz w:val="24"/>
          <w:szCs w:val="24"/>
        </w:rPr>
        <w:t>only</w:t>
      </w:r>
      <w:r w:rsidR="00402570" w:rsidRPr="00617624">
        <w:rPr>
          <w:rFonts w:ascii="Garamond" w:hAnsi="Garamond"/>
          <w:snapToGrid w:val="0"/>
          <w:sz w:val="24"/>
          <w:szCs w:val="24"/>
        </w:rPr>
        <w:t xml:space="preserve"> outcomes of such experiences. </w:t>
      </w:r>
      <w:r w:rsidR="00432804" w:rsidRPr="00617624">
        <w:rPr>
          <w:rFonts w:ascii="Garamond" w:hAnsi="Garamond"/>
          <w:snapToGrid w:val="0"/>
          <w:sz w:val="24"/>
          <w:szCs w:val="24"/>
        </w:rPr>
        <w:t xml:space="preserve">As we noted above, there were instances of beginnings of understandings of the pain of the other, and of realizing that the victim – perpetrator dyad is not always as simple as it might first appear. </w:t>
      </w:r>
    </w:p>
    <w:p w:rsidR="00094039" w:rsidRPr="00617624" w:rsidRDefault="002028C5"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In light of the </w:t>
      </w:r>
      <w:r w:rsidR="00094039" w:rsidRPr="00617624">
        <w:rPr>
          <w:rFonts w:ascii="Garamond" w:hAnsi="Garamond"/>
          <w:snapToGrid w:val="0"/>
          <w:sz w:val="24"/>
          <w:szCs w:val="24"/>
        </w:rPr>
        <w:t xml:space="preserve">topics discussed </w:t>
      </w:r>
      <w:r w:rsidR="00EA608F" w:rsidRPr="00617624">
        <w:rPr>
          <w:rFonts w:ascii="Garamond" w:hAnsi="Garamond"/>
          <w:snapToGrid w:val="0"/>
          <w:sz w:val="24"/>
          <w:szCs w:val="24"/>
        </w:rPr>
        <w:t>here</w:t>
      </w:r>
      <w:r w:rsidRPr="00617624">
        <w:rPr>
          <w:rFonts w:ascii="Garamond" w:hAnsi="Garamond"/>
          <w:snapToGrid w:val="0"/>
          <w:sz w:val="24"/>
          <w:szCs w:val="24"/>
        </w:rPr>
        <w:t>, we offer two possible directions for future work</w:t>
      </w:r>
      <w:r w:rsidR="00094039" w:rsidRPr="00617624">
        <w:rPr>
          <w:rFonts w:ascii="Garamond" w:hAnsi="Garamond"/>
          <w:snapToGrid w:val="0"/>
          <w:sz w:val="24"/>
          <w:szCs w:val="24"/>
        </w:rPr>
        <w:t xml:space="preserve"> that are connected to one another</w:t>
      </w:r>
      <w:r w:rsidRPr="00617624">
        <w:rPr>
          <w:rFonts w:ascii="Garamond" w:hAnsi="Garamond"/>
          <w:snapToGrid w:val="0"/>
          <w:sz w:val="24"/>
          <w:szCs w:val="24"/>
        </w:rPr>
        <w:t>. The first recommendation is that social ps</w:t>
      </w:r>
      <w:r w:rsidRPr="00617624">
        <w:rPr>
          <w:rFonts w:ascii="Garamond" w:hAnsi="Garamond"/>
          <w:snapToGrid w:val="0"/>
          <w:sz w:val="24"/>
          <w:szCs w:val="24"/>
        </w:rPr>
        <w:t>y</w:t>
      </w:r>
      <w:r w:rsidRPr="00617624">
        <w:rPr>
          <w:rFonts w:ascii="Garamond" w:hAnsi="Garamond"/>
          <w:snapToGrid w:val="0"/>
          <w:sz w:val="24"/>
          <w:szCs w:val="24"/>
        </w:rPr>
        <w:t xml:space="preserve">chologists, peace psychologists, conflict resolution professionals, trauma experts and mental health professionals enter into more joint work </w:t>
      </w:r>
      <w:r w:rsidR="00094039" w:rsidRPr="00617624">
        <w:rPr>
          <w:rFonts w:ascii="Garamond" w:hAnsi="Garamond"/>
          <w:snapToGrid w:val="0"/>
          <w:sz w:val="24"/>
          <w:szCs w:val="24"/>
        </w:rPr>
        <w:t xml:space="preserve">that will help them </w:t>
      </w:r>
      <w:r w:rsidRPr="00617624">
        <w:rPr>
          <w:rFonts w:ascii="Garamond" w:hAnsi="Garamond"/>
          <w:snapToGrid w:val="0"/>
          <w:sz w:val="24"/>
          <w:szCs w:val="24"/>
        </w:rPr>
        <w:t>better unde</w:t>
      </w:r>
      <w:r w:rsidRPr="00617624">
        <w:rPr>
          <w:rFonts w:ascii="Garamond" w:hAnsi="Garamond"/>
          <w:snapToGrid w:val="0"/>
          <w:sz w:val="24"/>
          <w:szCs w:val="24"/>
        </w:rPr>
        <w:t>r</w:t>
      </w:r>
      <w:r w:rsidRPr="00617624">
        <w:rPr>
          <w:rFonts w:ascii="Garamond" w:hAnsi="Garamond"/>
          <w:snapToGrid w:val="0"/>
          <w:sz w:val="24"/>
          <w:szCs w:val="24"/>
        </w:rPr>
        <w:t>stand the factors impacting victims</w:t>
      </w:r>
      <w:r w:rsidR="00094039" w:rsidRPr="00617624">
        <w:rPr>
          <w:rFonts w:ascii="Garamond" w:hAnsi="Garamond"/>
          <w:snapToGrid w:val="0"/>
          <w:sz w:val="24"/>
          <w:szCs w:val="24"/>
        </w:rPr>
        <w:t>’</w:t>
      </w:r>
      <w:r w:rsidRPr="00617624">
        <w:rPr>
          <w:rFonts w:ascii="Garamond" w:hAnsi="Garamond"/>
          <w:snapToGrid w:val="0"/>
          <w:sz w:val="24"/>
          <w:szCs w:val="24"/>
        </w:rPr>
        <w:t xml:space="preserve"> and their descendants’ difficulty in developing emp</w:t>
      </w:r>
      <w:r w:rsidRPr="00617624">
        <w:rPr>
          <w:rFonts w:ascii="Garamond" w:hAnsi="Garamond"/>
          <w:snapToGrid w:val="0"/>
          <w:sz w:val="24"/>
          <w:szCs w:val="24"/>
        </w:rPr>
        <w:t>a</w:t>
      </w:r>
      <w:r w:rsidRPr="00617624">
        <w:rPr>
          <w:rFonts w:ascii="Garamond" w:hAnsi="Garamond"/>
          <w:snapToGrid w:val="0"/>
          <w:sz w:val="24"/>
          <w:szCs w:val="24"/>
        </w:rPr>
        <w:t>thy for others</w:t>
      </w:r>
      <w:r w:rsidR="00796624" w:rsidRPr="00617624">
        <w:rPr>
          <w:rFonts w:ascii="Garamond" w:hAnsi="Garamond"/>
          <w:snapToGrid w:val="0"/>
          <w:sz w:val="24"/>
          <w:szCs w:val="24"/>
        </w:rPr>
        <w:t>. Understanding the factors</w:t>
      </w:r>
      <w:r w:rsidR="0066012F" w:rsidRPr="00617624">
        <w:rPr>
          <w:rFonts w:ascii="Garamond" w:hAnsi="Garamond"/>
          <w:snapToGrid w:val="0"/>
          <w:sz w:val="24"/>
          <w:szCs w:val="24"/>
        </w:rPr>
        <w:t xml:space="preserve"> and their co-relationships </w:t>
      </w:r>
      <w:r w:rsidR="00796624" w:rsidRPr="00617624">
        <w:rPr>
          <w:rFonts w:ascii="Garamond" w:hAnsi="Garamond"/>
          <w:snapToGrid w:val="0"/>
          <w:sz w:val="24"/>
          <w:szCs w:val="24"/>
        </w:rPr>
        <w:t>can help them</w:t>
      </w:r>
      <w:r w:rsidRPr="00617624">
        <w:rPr>
          <w:rFonts w:ascii="Garamond" w:hAnsi="Garamond"/>
          <w:snapToGrid w:val="0"/>
          <w:sz w:val="24"/>
          <w:szCs w:val="24"/>
        </w:rPr>
        <w:t xml:space="preserve"> </w:t>
      </w:r>
      <w:r w:rsidR="00094039" w:rsidRPr="00617624">
        <w:rPr>
          <w:rFonts w:ascii="Garamond" w:hAnsi="Garamond"/>
          <w:snapToGrid w:val="0"/>
          <w:sz w:val="24"/>
          <w:szCs w:val="24"/>
        </w:rPr>
        <w:t xml:space="preserve">jointly </w:t>
      </w:r>
      <w:r w:rsidRPr="00617624">
        <w:rPr>
          <w:rFonts w:ascii="Garamond" w:hAnsi="Garamond"/>
          <w:snapToGrid w:val="0"/>
          <w:sz w:val="24"/>
          <w:szCs w:val="24"/>
        </w:rPr>
        <w:t xml:space="preserve">find ways in which to overcome such obstacles. </w:t>
      </w:r>
      <w:r w:rsidR="00094039" w:rsidRPr="00617624">
        <w:rPr>
          <w:rFonts w:ascii="Garamond" w:hAnsi="Garamond"/>
          <w:snapToGrid w:val="0"/>
          <w:sz w:val="24"/>
          <w:szCs w:val="24"/>
        </w:rPr>
        <w:t xml:space="preserve">Our second suggestion is that clinicians, scholars, and practitioners </w:t>
      </w:r>
      <w:r w:rsidR="00033674" w:rsidRPr="00617624">
        <w:rPr>
          <w:rFonts w:ascii="Garamond" w:hAnsi="Garamond"/>
          <w:snapToGrid w:val="0"/>
          <w:sz w:val="24"/>
          <w:szCs w:val="24"/>
        </w:rPr>
        <w:t>also</w:t>
      </w:r>
      <w:r w:rsidR="00094039" w:rsidRPr="00617624">
        <w:rPr>
          <w:rFonts w:ascii="Garamond" w:hAnsi="Garamond"/>
          <w:snapToGrid w:val="0"/>
          <w:sz w:val="24"/>
          <w:szCs w:val="24"/>
        </w:rPr>
        <w:t xml:space="preserve"> enter into joint research to strengthen theory and the conceptual framework of empathy and victimhood.</w:t>
      </w:r>
      <w:r w:rsidRPr="00617624">
        <w:rPr>
          <w:rFonts w:ascii="Garamond" w:hAnsi="Garamond"/>
          <w:snapToGrid w:val="0"/>
          <w:sz w:val="24"/>
          <w:szCs w:val="24"/>
        </w:rPr>
        <w:t xml:space="preserve"> </w:t>
      </w:r>
      <w:r w:rsidR="00094039" w:rsidRPr="00617624">
        <w:rPr>
          <w:rFonts w:ascii="Garamond" w:hAnsi="Garamond"/>
          <w:snapToGrid w:val="0"/>
          <w:sz w:val="24"/>
          <w:szCs w:val="24"/>
        </w:rPr>
        <w:t xml:space="preserve">Such integrative work – in praxis and research – has the potential for making </w:t>
      </w:r>
      <w:r w:rsidR="00033674" w:rsidRPr="00617624">
        <w:rPr>
          <w:rFonts w:ascii="Garamond" w:hAnsi="Garamond"/>
          <w:snapToGrid w:val="0"/>
          <w:sz w:val="24"/>
          <w:szCs w:val="24"/>
        </w:rPr>
        <w:t xml:space="preserve">a dual contribution – strengthening theory and bettering </w:t>
      </w:r>
      <w:r w:rsidR="00796624" w:rsidRPr="00617624">
        <w:rPr>
          <w:rFonts w:ascii="Garamond" w:hAnsi="Garamond"/>
          <w:snapToGrid w:val="0"/>
          <w:sz w:val="24"/>
          <w:szCs w:val="24"/>
        </w:rPr>
        <w:t xml:space="preserve">individual and group </w:t>
      </w:r>
      <w:r w:rsidR="00033674" w:rsidRPr="00617624">
        <w:rPr>
          <w:rFonts w:ascii="Garamond" w:hAnsi="Garamond"/>
          <w:snapToGrid w:val="0"/>
          <w:sz w:val="24"/>
          <w:szCs w:val="24"/>
        </w:rPr>
        <w:t>practice with distressed populations.</w:t>
      </w:r>
    </w:p>
    <w:p w:rsidR="002E0471" w:rsidRPr="00617624" w:rsidRDefault="00402570" w:rsidP="00617624">
      <w:pPr>
        <w:widowControl w:val="0"/>
        <w:ind w:firstLine="720"/>
        <w:rPr>
          <w:rFonts w:ascii="Garamond" w:hAnsi="Garamond"/>
          <w:snapToGrid w:val="0"/>
          <w:sz w:val="24"/>
          <w:szCs w:val="24"/>
        </w:rPr>
      </w:pPr>
      <w:r w:rsidRPr="00617624">
        <w:rPr>
          <w:rFonts w:ascii="Garamond" w:hAnsi="Garamond"/>
          <w:snapToGrid w:val="0"/>
          <w:sz w:val="24"/>
          <w:szCs w:val="24"/>
        </w:rPr>
        <w:t xml:space="preserve">Perhaps if </w:t>
      </w:r>
      <w:r w:rsidR="00094039" w:rsidRPr="00617624">
        <w:rPr>
          <w:rFonts w:ascii="Garamond" w:hAnsi="Garamond"/>
          <w:snapToGrid w:val="0"/>
          <w:sz w:val="24"/>
          <w:szCs w:val="24"/>
        </w:rPr>
        <w:t xml:space="preserve">mental health professionals, </w:t>
      </w:r>
      <w:r w:rsidRPr="00617624">
        <w:rPr>
          <w:rFonts w:ascii="Garamond" w:hAnsi="Garamond"/>
          <w:snapToGrid w:val="0"/>
          <w:sz w:val="24"/>
          <w:szCs w:val="24"/>
        </w:rPr>
        <w:t xml:space="preserve">educators, policy makers, </w:t>
      </w:r>
      <w:r w:rsidR="00094039" w:rsidRPr="00617624">
        <w:rPr>
          <w:rFonts w:ascii="Garamond" w:hAnsi="Garamond"/>
          <w:snapToGrid w:val="0"/>
          <w:sz w:val="24"/>
          <w:szCs w:val="24"/>
        </w:rPr>
        <w:t xml:space="preserve">and </w:t>
      </w:r>
      <w:r w:rsidRPr="00617624">
        <w:rPr>
          <w:rFonts w:ascii="Garamond" w:hAnsi="Garamond"/>
          <w:snapToGrid w:val="0"/>
          <w:sz w:val="24"/>
          <w:szCs w:val="24"/>
        </w:rPr>
        <w:t>community acti</w:t>
      </w:r>
      <w:r w:rsidR="00033674" w:rsidRPr="00617624">
        <w:rPr>
          <w:rFonts w:ascii="Garamond" w:hAnsi="Garamond"/>
          <w:snapToGrid w:val="0"/>
          <w:sz w:val="24"/>
          <w:szCs w:val="24"/>
        </w:rPr>
        <w:t>vists become more aware of the</w:t>
      </w:r>
      <w:r w:rsidRPr="00617624">
        <w:rPr>
          <w:rFonts w:ascii="Garamond" w:hAnsi="Garamond"/>
          <w:snapToGrid w:val="0"/>
          <w:sz w:val="24"/>
          <w:szCs w:val="24"/>
        </w:rPr>
        <w:t xml:space="preserve"> negative </w:t>
      </w:r>
      <w:r w:rsidR="00033674" w:rsidRPr="00617624">
        <w:rPr>
          <w:rFonts w:ascii="Garamond" w:hAnsi="Garamond"/>
          <w:snapToGrid w:val="0"/>
          <w:sz w:val="24"/>
          <w:szCs w:val="24"/>
        </w:rPr>
        <w:t xml:space="preserve">long-term </w:t>
      </w:r>
      <w:r w:rsidRPr="00617624">
        <w:rPr>
          <w:rFonts w:ascii="Garamond" w:hAnsi="Garamond"/>
          <w:snapToGrid w:val="0"/>
          <w:sz w:val="24"/>
          <w:szCs w:val="24"/>
        </w:rPr>
        <w:t>outcomes</w:t>
      </w:r>
      <w:r w:rsidR="00033674" w:rsidRPr="00617624">
        <w:rPr>
          <w:rFonts w:ascii="Garamond" w:hAnsi="Garamond"/>
          <w:snapToGrid w:val="0"/>
          <w:sz w:val="24"/>
          <w:szCs w:val="24"/>
        </w:rPr>
        <w:t xml:space="preserve"> of extreme social tra</w:t>
      </w:r>
      <w:r w:rsidR="00033674" w:rsidRPr="00617624">
        <w:rPr>
          <w:rFonts w:ascii="Garamond" w:hAnsi="Garamond"/>
          <w:snapToGrid w:val="0"/>
          <w:sz w:val="24"/>
          <w:szCs w:val="24"/>
        </w:rPr>
        <w:t>u</w:t>
      </w:r>
      <w:r w:rsidR="00033674" w:rsidRPr="00617624">
        <w:rPr>
          <w:rFonts w:ascii="Garamond" w:hAnsi="Garamond"/>
          <w:snapToGrid w:val="0"/>
          <w:sz w:val="24"/>
          <w:szCs w:val="24"/>
        </w:rPr>
        <w:t>ma</w:t>
      </w:r>
      <w:r w:rsidRPr="00617624">
        <w:rPr>
          <w:rFonts w:ascii="Garamond" w:hAnsi="Garamond"/>
          <w:snapToGrid w:val="0"/>
          <w:sz w:val="24"/>
          <w:szCs w:val="24"/>
        </w:rPr>
        <w:t xml:space="preserve">, we will </w:t>
      </w:r>
      <w:r w:rsidR="0040009D" w:rsidRPr="00617624">
        <w:rPr>
          <w:rFonts w:ascii="Garamond" w:hAnsi="Garamond"/>
          <w:snapToGrid w:val="0"/>
          <w:sz w:val="24"/>
          <w:szCs w:val="24"/>
        </w:rPr>
        <w:t xml:space="preserve">have more success in </w:t>
      </w:r>
      <w:r w:rsidRPr="00617624">
        <w:rPr>
          <w:rFonts w:ascii="Garamond" w:hAnsi="Garamond"/>
          <w:snapToGrid w:val="0"/>
          <w:sz w:val="24"/>
          <w:szCs w:val="24"/>
        </w:rPr>
        <w:t xml:space="preserve">applying this knowledge </w:t>
      </w:r>
      <w:r w:rsidR="00EB5A98" w:rsidRPr="00617624">
        <w:rPr>
          <w:rFonts w:ascii="Garamond" w:hAnsi="Garamond"/>
          <w:snapToGrid w:val="0"/>
          <w:sz w:val="24"/>
          <w:szCs w:val="24"/>
        </w:rPr>
        <w:t xml:space="preserve">in our </w:t>
      </w:r>
      <w:r w:rsidRPr="00617624">
        <w:rPr>
          <w:rFonts w:ascii="Garamond" w:hAnsi="Garamond"/>
          <w:snapToGrid w:val="0"/>
          <w:sz w:val="24"/>
          <w:szCs w:val="24"/>
        </w:rPr>
        <w:t>work with populations in distress. By bringing this knowledge to the fore, we can help others become aware that their victimization does not necessarily need to lead to the further ignoring of the others’ pain, or worse, to their further victimization.</w:t>
      </w:r>
    </w:p>
    <w:p w:rsidR="000720B7" w:rsidRPr="00617624" w:rsidRDefault="00BF0E0A" w:rsidP="00617624">
      <w:pPr>
        <w:widowControl w:val="0"/>
        <w:rPr>
          <w:rFonts w:ascii="Garamond" w:hAnsi="Garamond"/>
          <w:b/>
          <w:bCs/>
          <w:snapToGrid w:val="0"/>
          <w:sz w:val="24"/>
          <w:szCs w:val="24"/>
        </w:rPr>
      </w:pPr>
      <w:r w:rsidRPr="00617624">
        <w:rPr>
          <w:rFonts w:ascii="Garamond" w:hAnsi="Garamond"/>
          <w:snapToGrid w:val="0"/>
          <w:sz w:val="24"/>
          <w:szCs w:val="24"/>
        </w:rPr>
        <w:br w:type="page"/>
      </w:r>
      <w:r w:rsidR="000720B7" w:rsidRPr="00617624">
        <w:rPr>
          <w:rFonts w:ascii="Garamond" w:hAnsi="Garamond"/>
          <w:b/>
          <w:bCs/>
          <w:snapToGrid w:val="0"/>
          <w:sz w:val="24"/>
          <w:szCs w:val="24"/>
        </w:rPr>
        <w:lastRenderedPageBreak/>
        <w:t>References</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Adwan, S. &amp; Bar-On, D. (2001). </w:t>
      </w:r>
      <w:r w:rsidRPr="00617624">
        <w:rPr>
          <w:rFonts w:ascii="Garamond" w:hAnsi="Garamond"/>
          <w:i/>
          <w:iCs/>
          <w:snapToGrid w:val="0"/>
          <w:sz w:val="24"/>
          <w:szCs w:val="24"/>
        </w:rPr>
        <w:t>Victimhoo</w:t>
      </w:r>
      <w:r w:rsidR="00D73787" w:rsidRPr="00617624">
        <w:rPr>
          <w:rFonts w:ascii="Garamond" w:hAnsi="Garamond"/>
          <w:i/>
          <w:iCs/>
          <w:snapToGrid w:val="0"/>
          <w:sz w:val="24"/>
          <w:szCs w:val="24"/>
        </w:rPr>
        <w:t xml:space="preserve">d and Beyond: The </w:t>
      </w:r>
      <w:smartTag w:uri="urn:schemas-microsoft-com:office:smarttags" w:element="City">
        <w:smartTag w:uri="urn:schemas-microsoft-com:office:smarttags" w:element="place">
          <w:r w:rsidR="00D73787" w:rsidRPr="00617624">
            <w:rPr>
              <w:rFonts w:ascii="Garamond" w:hAnsi="Garamond"/>
              <w:i/>
              <w:iCs/>
              <w:snapToGrid w:val="0"/>
              <w:sz w:val="24"/>
              <w:szCs w:val="24"/>
            </w:rPr>
            <w:t>Bethlehem</w:t>
          </w:r>
        </w:smartTag>
      </w:smartTag>
      <w:r w:rsidR="00D73787" w:rsidRPr="00617624">
        <w:rPr>
          <w:rFonts w:ascii="Garamond" w:hAnsi="Garamond"/>
          <w:i/>
          <w:iCs/>
          <w:snapToGrid w:val="0"/>
          <w:sz w:val="24"/>
          <w:szCs w:val="24"/>
        </w:rPr>
        <w:t xml:space="preserve"> Encounter. </w:t>
      </w:r>
      <w:smartTag w:uri="urn:schemas-microsoft-com:office:smarttags" w:element="place">
        <w:smartTag w:uri="urn:schemas-microsoft-com:office:smarttags" w:element="City">
          <w:r w:rsidR="00D73787" w:rsidRPr="00617624">
            <w:rPr>
              <w:rFonts w:ascii="Garamond" w:hAnsi="Garamond"/>
              <w:snapToGrid w:val="0"/>
              <w:sz w:val="24"/>
              <w:szCs w:val="24"/>
            </w:rPr>
            <w:t>Newton Center</w:t>
          </w:r>
        </w:smartTag>
        <w:r w:rsidR="00D73787" w:rsidRPr="00617624">
          <w:rPr>
            <w:rFonts w:ascii="Garamond" w:hAnsi="Garamond"/>
            <w:snapToGrid w:val="0"/>
            <w:sz w:val="24"/>
            <w:szCs w:val="24"/>
          </w:rPr>
          <w:t xml:space="preserve">, </w:t>
        </w:r>
        <w:smartTag w:uri="urn:schemas-microsoft-com:office:smarttags" w:element="State">
          <w:r w:rsidR="00D73787" w:rsidRPr="00617624">
            <w:rPr>
              <w:rFonts w:ascii="Garamond" w:hAnsi="Garamond"/>
              <w:snapToGrid w:val="0"/>
              <w:sz w:val="24"/>
              <w:szCs w:val="24"/>
            </w:rPr>
            <w:t>MA</w:t>
          </w:r>
        </w:smartTag>
      </w:smartTag>
    </w:p>
    <w:p w:rsidR="00C930AD" w:rsidRPr="00617624" w:rsidRDefault="00C930AD" w:rsidP="00617624">
      <w:pPr>
        <w:ind w:left="720" w:hanging="720"/>
        <w:rPr>
          <w:rFonts w:ascii="Garamond" w:hAnsi="Garamond"/>
          <w:sz w:val="24"/>
          <w:szCs w:val="24"/>
          <w:lang w:val="en-GB"/>
        </w:rPr>
      </w:pPr>
      <w:r w:rsidRPr="00617624">
        <w:rPr>
          <w:rFonts w:ascii="Garamond" w:hAnsi="Garamond"/>
          <w:sz w:val="24"/>
          <w:szCs w:val="24"/>
          <w:lang w:val="en-GB"/>
        </w:rPr>
        <w:t xml:space="preserve">Auron, Y. (1993). </w:t>
      </w:r>
      <w:r w:rsidRPr="00617624">
        <w:rPr>
          <w:rFonts w:ascii="Garamond" w:hAnsi="Garamond"/>
          <w:i/>
          <w:iCs/>
          <w:sz w:val="24"/>
          <w:szCs w:val="24"/>
          <w:lang w:val="en-GB"/>
        </w:rPr>
        <w:t xml:space="preserve">Zehut Yehudit Yisraelit. </w:t>
      </w:r>
      <w:r w:rsidRPr="00617624">
        <w:rPr>
          <w:rFonts w:ascii="Garamond" w:hAnsi="Garamond"/>
          <w:sz w:val="24"/>
          <w:szCs w:val="24"/>
          <w:lang w:val="en-GB"/>
        </w:rPr>
        <w:t xml:space="preserve">[Jewish </w:t>
      </w:r>
      <w:r w:rsidRPr="00617624">
        <w:rPr>
          <w:rFonts w:ascii="Garamond" w:hAnsi="Garamond"/>
          <w:sz w:val="24"/>
          <w:szCs w:val="24"/>
        </w:rPr>
        <w:t>Israeli identity]. Sifriat Poalim: Tel-Aviv (in Hebrew).</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Bar-On, D. (1989) </w:t>
      </w:r>
      <w:r w:rsidRPr="00617624">
        <w:rPr>
          <w:rFonts w:ascii="Garamond" w:hAnsi="Garamond"/>
          <w:i/>
          <w:iCs/>
          <w:snapToGrid w:val="0"/>
          <w:sz w:val="24"/>
          <w:szCs w:val="24"/>
        </w:rPr>
        <w:t>Legacy of Silence: Encounters with Children of the Third Reich</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MA</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Harvard</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Bar-On, D. (1995). </w:t>
      </w:r>
      <w:r w:rsidRPr="00617624">
        <w:rPr>
          <w:rFonts w:ascii="Garamond" w:hAnsi="Garamond"/>
          <w:i/>
          <w:iCs/>
          <w:snapToGrid w:val="0"/>
          <w:sz w:val="24"/>
          <w:szCs w:val="24"/>
        </w:rPr>
        <w:t>Fear and Hope: Three Generations of the Holocaust</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MA</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Ha</w:t>
          </w:r>
          <w:r w:rsidRPr="00617624">
            <w:rPr>
              <w:rFonts w:ascii="Garamond" w:hAnsi="Garamond"/>
              <w:snapToGrid w:val="0"/>
              <w:sz w:val="24"/>
              <w:szCs w:val="24"/>
            </w:rPr>
            <w:t>r</w:t>
          </w:r>
          <w:r w:rsidRPr="00617624">
            <w:rPr>
              <w:rFonts w:ascii="Garamond" w:hAnsi="Garamond"/>
              <w:snapToGrid w:val="0"/>
              <w:sz w:val="24"/>
              <w:szCs w:val="24"/>
            </w:rPr>
            <w:t>vard</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w:t>
      </w:r>
    </w:p>
    <w:p w:rsidR="001F0918" w:rsidRPr="00617624" w:rsidRDefault="001F0918" w:rsidP="00617624">
      <w:pPr>
        <w:widowControl w:val="0"/>
        <w:ind w:left="720" w:hanging="720"/>
        <w:rPr>
          <w:rFonts w:ascii="Garamond" w:hAnsi="Garamond"/>
          <w:snapToGrid w:val="0"/>
          <w:sz w:val="24"/>
          <w:szCs w:val="24"/>
        </w:rPr>
      </w:pPr>
      <w:r w:rsidRPr="00617624">
        <w:rPr>
          <w:rFonts w:ascii="Garamond" w:hAnsi="Garamond"/>
          <w:snapToGrid w:val="0"/>
          <w:sz w:val="24"/>
          <w:szCs w:val="24"/>
        </w:rPr>
        <w:t>Bar-On, D. (1999).</w:t>
      </w:r>
      <w:r w:rsidRPr="00617624">
        <w:rPr>
          <w:rFonts w:ascii="Garamond" w:hAnsi="Garamond"/>
          <w:i/>
          <w:iCs/>
          <w:snapToGrid w:val="0"/>
          <w:sz w:val="24"/>
          <w:szCs w:val="24"/>
        </w:rPr>
        <w:t xml:space="preserve">Ha'acherim b'tocheinu: Tmurot b'zehut ha'yisraelit mi perpectiva shel psychologia chevratit. </w:t>
      </w:r>
      <w:r w:rsidRPr="00617624">
        <w:rPr>
          <w:rFonts w:ascii="Garamond" w:hAnsi="Garamond"/>
          <w:snapToGrid w:val="0"/>
          <w:sz w:val="24"/>
          <w:szCs w:val="24"/>
        </w:rPr>
        <w:t xml:space="preserve">(The Others </w:t>
      </w:r>
      <w:r w:rsidR="000922FC" w:rsidRPr="00617624">
        <w:rPr>
          <w:rFonts w:ascii="Garamond" w:hAnsi="Garamond"/>
          <w:snapToGrid w:val="0"/>
          <w:sz w:val="24"/>
          <w:szCs w:val="24"/>
        </w:rPr>
        <w:t>within</w:t>
      </w:r>
      <w:r w:rsidRPr="00617624">
        <w:rPr>
          <w:rFonts w:ascii="Garamond" w:hAnsi="Garamond"/>
          <w:snapToGrid w:val="0"/>
          <w:sz w:val="24"/>
          <w:szCs w:val="24"/>
        </w:rPr>
        <w:t xml:space="preserve"> Us: Changes in Israeli Identity from the Perspective of Social Psychology). Beer-Sheva and </w:t>
      </w:r>
      <w:smartTag w:uri="urn:schemas-microsoft-com:office:smarttags" w:element="City">
        <w:smartTag w:uri="urn:schemas-microsoft-com:office:smarttags" w:element="place">
          <w:r w:rsidRPr="00617624">
            <w:rPr>
              <w:rFonts w:ascii="Garamond" w:hAnsi="Garamond"/>
              <w:snapToGrid w:val="0"/>
              <w:sz w:val="24"/>
              <w:szCs w:val="24"/>
            </w:rPr>
            <w:t>Jerusalem</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Ben</w:t>
          </w:r>
        </w:smartTag>
        <w:r w:rsidRPr="00617624">
          <w:rPr>
            <w:rFonts w:ascii="Garamond" w:hAnsi="Garamond"/>
            <w:snapToGrid w:val="0"/>
            <w:sz w:val="24"/>
            <w:szCs w:val="24"/>
          </w:rPr>
          <w:t xml:space="preserve"> </w:t>
        </w:r>
        <w:smartTag w:uri="urn:schemas-microsoft-com:office:smarttags" w:element="PlaceName">
          <w:r w:rsidRPr="00617624">
            <w:rPr>
              <w:rFonts w:ascii="Garamond" w:hAnsi="Garamond"/>
              <w:snapToGrid w:val="0"/>
              <w:sz w:val="24"/>
              <w:szCs w:val="24"/>
            </w:rPr>
            <w:t>Gurion</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 with Mosad Bialik Press. (in Hebrew).</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Bar-On, D. (</w:t>
      </w:r>
      <w:r w:rsidR="002F4B11" w:rsidRPr="00617624">
        <w:rPr>
          <w:rFonts w:ascii="Garamond" w:hAnsi="Garamond"/>
          <w:snapToGrid w:val="0"/>
          <w:sz w:val="24"/>
          <w:szCs w:val="24"/>
        </w:rPr>
        <w:t>2007</w:t>
      </w:r>
      <w:r w:rsidRPr="00617624">
        <w:rPr>
          <w:rFonts w:ascii="Garamond" w:hAnsi="Garamond"/>
          <w:snapToGrid w:val="0"/>
          <w:sz w:val="24"/>
          <w:szCs w:val="24"/>
        </w:rPr>
        <w:t>). Why didn’t the Jews take vengeanc</w:t>
      </w:r>
      <w:r w:rsidR="002F4B11" w:rsidRPr="00617624">
        <w:rPr>
          <w:rFonts w:ascii="Garamond" w:hAnsi="Garamond"/>
          <w:snapToGrid w:val="0"/>
          <w:sz w:val="24"/>
          <w:szCs w:val="24"/>
        </w:rPr>
        <w:t>e? In Z. Solomon &amp; J. Chaitin (E</w:t>
      </w:r>
      <w:r w:rsidRPr="00617624">
        <w:rPr>
          <w:rFonts w:ascii="Garamond" w:hAnsi="Garamond"/>
          <w:snapToGrid w:val="0"/>
          <w:sz w:val="24"/>
          <w:szCs w:val="24"/>
        </w:rPr>
        <w:t xml:space="preserve">ds.) </w:t>
      </w:r>
      <w:r w:rsidRPr="00617624">
        <w:rPr>
          <w:rFonts w:ascii="Garamond" w:hAnsi="Garamond"/>
          <w:i/>
          <w:iCs/>
          <w:snapToGrid w:val="0"/>
          <w:sz w:val="24"/>
          <w:szCs w:val="24"/>
        </w:rPr>
        <w:t>Children in the Shadow of the Holocaust</w:t>
      </w:r>
      <w:r w:rsidR="00796624" w:rsidRPr="00617624">
        <w:rPr>
          <w:rFonts w:ascii="Garamond" w:hAnsi="Garamond"/>
          <w:snapToGrid w:val="0"/>
          <w:sz w:val="24"/>
          <w:szCs w:val="24"/>
        </w:rPr>
        <w:t xml:space="preserve"> (pp. 243 – 258). </w:t>
      </w:r>
      <w:r w:rsidR="00D847DA" w:rsidRPr="00617624">
        <w:rPr>
          <w:rFonts w:ascii="Garamond" w:hAnsi="Garamond"/>
          <w:snapToGrid w:val="0"/>
          <w:sz w:val="24"/>
          <w:szCs w:val="24"/>
        </w:rPr>
        <w:t>Tel Aviv: Hakibbutz Ha'meuchad. (in Hebrew)</w:t>
      </w:r>
      <w:r w:rsidR="00F57A6A" w:rsidRPr="00617624">
        <w:rPr>
          <w:rFonts w:ascii="Garamond" w:hAnsi="Garamond"/>
          <w:snapToGrid w:val="0"/>
          <w:sz w:val="24"/>
          <w:szCs w:val="24"/>
        </w:rPr>
        <w:t>.</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Bar-On, D. &amp; Kassem, F. (</w:t>
      </w:r>
      <w:r w:rsidR="00A57F21" w:rsidRPr="00617624">
        <w:rPr>
          <w:rFonts w:ascii="Garamond" w:hAnsi="Garamond"/>
          <w:snapToGrid w:val="0"/>
          <w:sz w:val="24"/>
          <w:szCs w:val="24"/>
        </w:rPr>
        <w:t>2004</w:t>
      </w:r>
      <w:r w:rsidRPr="00617624">
        <w:rPr>
          <w:rFonts w:ascii="Garamond" w:hAnsi="Garamond"/>
          <w:snapToGrid w:val="0"/>
          <w:sz w:val="24"/>
          <w:szCs w:val="24"/>
        </w:rPr>
        <w:t>). Storytelling as a way to work-through intractable co</w:t>
      </w:r>
      <w:r w:rsidRPr="00617624">
        <w:rPr>
          <w:rFonts w:ascii="Garamond" w:hAnsi="Garamond"/>
          <w:snapToGrid w:val="0"/>
          <w:sz w:val="24"/>
          <w:szCs w:val="24"/>
        </w:rPr>
        <w:t>n</w:t>
      </w:r>
      <w:r w:rsidRPr="00617624">
        <w:rPr>
          <w:rFonts w:ascii="Garamond" w:hAnsi="Garamond"/>
          <w:snapToGrid w:val="0"/>
          <w:sz w:val="24"/>
          <w:szCs w:val="24"/>
        </w:rPr>
        <w:t xml:space="preserve">flicts: The TRT German-Jewish experience and its relevance to the Palestinian - Israeli context. </w:t>
      </w:r>
      <w:r w:rsidRPr="00617624">
        <w:rPr>
          <w:rFonts w:ascii="Garamond" w:hAnsi="Garamond"/>
          <w:i/>
          <w:iCs/>
          <w:snapToGrid w:val="0"/>
          <w:sz w:val="24"/>
          <w:szCs w:val="24"/>
        </w:rPr>
        <w:t>Journal of Social Issues</w:t>
      </w:r>
      <w:r w:rsidR="00A57F21" w:rsidRPr="00617624">
        <w:rPr>
          <w:rFonts w:ascii="Garamond" w:hAnsi="Garamond"/>
          <w:snapToGrid w:val="0"/>
          <w:sz w:val="24"/>
          <w:szCs w:val="24"/>
        </w:rPr>
        <w:t xml:space="preserve">, </w:t>
      </w:r>
      <w:r w:rsidR="00A57F21" w:rsidRPr="00617624">
        <w:rPr>
          <w:rFonts w:ascii="Garamond" w:hAnsi="Garamond"/>
          <w:i/>
          <w:iCs/>
          <w:color w:val="000000"/>
          <w:sz w:val="24"/>
          <w:szCs w:val="24"/>
        </w:rPr>
        <w:t>60 (2)</w:t>
      </w:r>
      <w:r w:rsidR="00D847DA" w:rsidRPr="00617624">
        <w:rPr>
          <w:rFonts w:ascii="Garamond" w:hAnsi="Garamond"/>
          <w:color w:val="000000"/>
          <w:sz w:val="24"/>
          <w:szCs w:val="24"/>
        </w:rPr>
        <w:t xml:space="preserve">, </w:t>
      </w:r>
      <w:r w:rsidR="00A57F21" w:rsidRPr="00617624">
        <w:rPr>
          <w:rFonts w:ascii="Garamond" w:hAnsi="Garamond"/>
          <w:color w:val="000000"/>
          <w:sz w:val="24"/>
          <w:szCs w:val="24"/>
        </w:rPr>
        <w:t>289-306</w:t>
      </w:r>
      <w:r w:rsidR="00A57F21" w:rsidRPr="00617624">
        <w:rPr>
          <w:rFonts w:ascii="Garamond" w:hAnsi="Garamond"/>
          <w:snapToGrid w:val="0"/>
          <w:sz w:val="24"/>
          <w:szCs w:val="24"/>
        </w:rPr>
        <w:t>.</w:t>
      </w:r>
    </w:p>
    <w:p w:rsidR="00C930AD" w:rsidRPr="00617624" w:rsidRDefault="00C930AD"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Bar-Tal, D. (1995). </w:t>
      </w:r>
      <w:r w:rsidRPr="00617624">
        <w:rPr>
          <w:rFonts w:ascii="Garamond" w:hAnsi="Garamond"/>
          <w:i/>
          <w:iCs/>
          <w:snapToGrid w:val="0"/>
          <w:sz w:val="24"/>
          <w:szCs w:val="24"/>
        </w:rPr>
        <w:t>Barriers on the Way to Peace: Social Beliefs in an Intractable Conflict – the I</w:t>
      </w:r>
      <w:r w:rsidRPr="00617624">
        <w:rPr>
          <w:rFonts w:ascii="Garamond" w:hAnsi="Garamond"/>
          <w:i/>
          <w:iCs/>
          <w:snapToGrid w:val="0"/>
          <w:sz w:val="24"/>
          <w:szCs w:val="24"/>
        </w:rPr>
        <w:t>s</w:t>
      </w:r>
      <w:r w:rsidRPr="00617624">
        <w:rPr>
          <w:rFonts w:ascii="Garamond" w:hAnsi="Garamond"/>
          <w:i/>
          <w:iCs/>
          <w:snapToGrid w:val="0"/>
          <w:sz w:val="24"/>
          <w:szCs w:val="24"/>
        </w:rPr>
        <w:t>raeli Case</w:t>
      </w:r>
      <w:r w:rsidRPr="00617624">
        <w:rPr>
          <w:rFonts w:ascii="Garamond" w:hAnsi="Garamond"/>
          <w:snapToGrid w:val="0"/>
          <w:sz w:val="24"/>
          <w:szCs w:val="24"/>
        </w:rPr>
        <w:t xml:space="preserve">. </w:t>
      </w:r>
      <w:smartTag w:uri="urn:schemas-microsoft-com:office:smarttags" w:element="City">
        <w:smartTag w:uri="urn:schemas-microsoft-com:office:smarttags" w:element="place">
          <w:r w:rsidR="006E4CD2" w:rsidRPr="00617624">
            <w:rPr>
              <w:rFonts w:ascii="Garamond" w:hAnsi="Garamond"/>
              <w:snapToGrid w:val="0"/>
              <w:sz w:val="24"/>
              <w:szCs w:val="24"/>
            </w:rPr>
            <w:t>Jerusalem</w:t>
          </w:r>
        </w:smartTag>
      </w:smartTag>
      <w:r w:rsidR="006E4CD2" w:rsidRPr="00617624">
        <w:rPr>
          <w:rFonts w:ascii="Garamond" w:hAnsi="Garamond"/>
          <w:snapToGrid w:val="0"/>
          <w:sz w:val="24"/>
          <w:szCs w:val="24"/>
        </w:rPr>
        <w:t>: The Institute for the Study of Nurturing in Education.</w:t>
      </w:r>
      <w:r w:rsidRPr="00617624">
        <w:rPr>
          <w:rFonts w:ascii="Garamond" w:hAnsi="Garamond"/>
          <w:snapToGrid w:val="0"/>
          <w:sz w:val="24"/>
          <w:szCs w:val="24"/>
        </w:rPr>
        <w:t xml:space="preserve"> </w:t>
      </w:r>
    </w:p>
    <w:p w:rsidR="00254546" w:rsidRPr="00617624" w:rsidRDefault="00254546" w:rsidP="00617624">
      <w:pPr>
        <w:widowControl w:val="0"/>
        <w:ind w:left="567" w:hanging="567"/>
        <w:rPr>
          <w:rFonts w:ascii="Garamond" w:hAnsi="Garamond"/>
          <w:sz w:val="24"/>
          <w:szCs w:val="24"/>
        </w:rPr>
      </w:pPr>
      <w:bookmarkStart w:id="0" w:name="OLE_LINK3"/>
      <w:r w:rsidRPr="00617624">
        <w:rPr>
          <w:rFonts w:ascii="Garamond" w:hAnsi="Garamond"/>
          <w:sz w:val="24"/>
          <w:szCs w:val="24"/>
        </w:rPr>
        <w:t>Batson, C. D., Batson, J. G., Brandt, J. R., Sprengelmeyer, P. &amp; Bayley, M. J. (1989). Ne</w:t>
      </w:r>
      <w:r w:rsidRPr="00617624">
        <w:rPr>
          <w:rFonts w:ascii="Garamond" w:hAnsi="Garamond"/>
          <w:sz w:val="24"/>
          <w:szCs w:val="24"/>
        </w:rPr>
        <w:t>g</w:t>
      </w:r>
      <w:r w:rsidRPr="00617624">
        <w:rPr>
          <w:rFonts w:ascii="Garamond" w:hAnsi="Garamond"/>
          <w:sz w:val="24"/>
          <w:szCs w:val="24"/>
        </w:rPr>
        <w:t xml:space="preserve">ative-state relief and the empathy-altruism hypothesis. </w:t>
      </w:r>
      <w:r w:rsidRPr="00617624">
        <w:rPr>
          <w:rFonts w:ascii="Garamond" w:hAnsi="Garamond"/>
          <w:i/>
          <w:iCs/>
          <w:sz w:val="24"/>
          <w:szCs w:val="24"/>
        </w:rPr>
        <w:t>Journal of Personality and Social Psychology, 56,</w:t>
      </w:r>
      <w:r w:rsidRPr="00617624">
        <w:rPr>
          <w:rFonts w:ascii="Garamond" w:hAnsi="Garamond"/>
          <w:sz w:val="24"/>
          <w:szCs w:val="24"/>
        </w:rPr>
        <w:t xml:space="preserve"> 922-933.</w:t>
      </w:r>
    </w:p>
    <w:p w:rsidR="00556586" w:rsidRPr="00617624" w:rsidRDefault="00556586"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Chaitin, J. (2002). Issues and interpersonal values among three generations in families of Holocaust survivors. </w:t>
      </w:r>
      <w:r w:rsidRPr="00617624">
        <w:rPr>
          <w:rFonts w:ascii="Garamond" w:hAnsi="Garamond"/>
          <w:i/>
          <w:iCs/>
          <w:snapToGrid w:val="0"/>
          <w:sz w:val="24"/>
          <w:szCs w:val="24"/>
        </w:rPr>
        <w:t>Journal of Social and Personal Relationships, 19 (3)</w:t>
      </w:r>
      <w:r w:rsidR="00D847DA" w:rsidRPr="00617624">
        <w:rPr>
          <w:rFonts w:ascii="Garamond" w:hAnsi="Garamond"/>
          <w:snapToGrid w:val="0"/>
          <w:sz w:val="24"/>
          <w:szCs w:val="24"/>
        </w:rPr>
        <w:t xml:space="preserve">, </w:t>
      </w:r>
      <w:r w:rsidRPr="00617624">
        <w:rPr>
          <w:rFonts w:ascii="Garamond" w:hAnsi="Garamond"/>
          <w:snapToGrid w:val="0"/>
          <w:sz w:val="24"/>
          <w:szCs w:val="24"/>
        </w:rPr>
        <w:t xml:space="preserve">385 – 408. </w:t>
      </w:r>
    </w:p>
    <w:p w:rsidR="00556586" w:rsidRPr="00617624" w:rsidRDefault="00556586" w:rsidP="00617624">
      <w:pPr>
        <w:pStyle w:val="Title"/>
        <w:ind w:left="720" w:hanging="720"/>
        <w:jc w:val="left"/>
        <w:rPr>
          <w:rFonts w:ascii="Garamond" w:hAnsi="Garamond" w:cs="Times New Roman"/>
          <w:b w:val="0"/>
          <w:bCs w:val="0"/>
          <w:i/>
          <w:iCs/>
          <w:sz w:val="24"/>
          <w:szCs w:val="24"/>
        </w:rPr>
      </w:pPr>
      <w:r w:rsidRPr="00617624">
        <w:rPr>
          <w:rFonts w:ascii="Garamond" w:hAnsi="Garamond" w:cs="Times New Roman"/>
          <w:b w:val="0"/>
          <w:bCs w:val="0"/>
          <w:sz w:val="24"/>
          <w:szCs w:val="24"/>
        </w:rPr>
        <w:t xml:space="preserve">Chaitin, J. (2004). The relevance and meaning of the Holocaust for children and grandchildren of survivors:  The case of Paradoxical Relevance . </w:t>
      </w:r>
      <w:r w:rsidRPr="00617624">
        <w:rPr>
          <w:rFonts w:ascii="Garamond" w:hAnsi="Garamond" w:cs="Times New Roman"/>
          <w:b w:val="0"/>
          <w:bCs w:val="0"/>
          <w:i/>
          <w:iCs/>
          <w:sz w:val="24"/>
          <w:szCs w:val="24"/>
        </w:rPr>
        <w:t>Children in War. The International Journal of Evacuee and War Child Studies,  Vol. 1(1),</w:t>
      </w:r>
      <w:r w:rsidRPr="00617624">
        <w:rPr>
          <w:rFonts w:ascii="Garamond" w:hAnsi="Garamond" w:cs="Times New Roman"/>
          <w:b w:val="0"/>
          <w:bCs w:val="0"/>
          <w:sz w:val="24"/>
          <w:szCs w:val="24"/>
        </w:rPr>
        <w:t xml:space="preserve"> 79-89</w:t>
      </w:r>
      <w:bookmarkEnd w:id="0"/>
      <w:r w:rsidRPr="00617624">
        <w:rPr>
          <w:rFonts w:ascii="Garamond" w:hAnsi="Garamond" w:cs="Times New Roman"/>
          <w:b w:val="0"/>
          <w:bCs w:val="0"/>
          <w:sz w:val="24"/>
          <w:szCs w:val="24"/>
        </w:rPr>
        <w:t>.</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Danieli, Y. (1982). Families of survivors and the Nazi Holocaust: Some short and long term effects. In C.D.Spielberger, I.G. Sarason and N.Milgram (Eds.) </w:t>
      </w:r>
      <w:r w:rsidRPr="00617624">
        <w:rPr>
          <w:rFonts w:ascii="Garamond" w:hAnsi="Garamond"/>
          <w:i/>
          <w:iCs/>
          <w:snapToGrid w:val="0"/>
          <w:sz w:val="24"/>
          <w:szCs w:val="24"/>
        </w:rPr>
        <w:t>Stress and Anxiety</w:t>
      </w:r>
      <w:r w:rsidRPr="00617624">
        <w:rPr>
          <w:rFonts w:ascii="Garamond" w:hAnsi="Garamond"/>
          <w:snapToGrid w:val="0"/>
          <w:sz w:val="24"/>
          <w:szCs w:val="24"/>
        </w:rPr>
        <w:t xml:space="preserve">, Vol.8, pp. 405-423, </w:t>
      </w:r>
      <w:smartTag w:uri="urn:schemas-microsoft-com:office:smarttags" w:element="place">
        <w:smartTag w:uri="urn:schemas-microsoft-com:office:smarttags" w:element="City">
          <w:r w:rsidRPr="00617624">
            <w:rPr>
              <w:rFonts w:ascii="Garamond" w:hAnsi="Garamond"/>
              <w:snapToGrid w:val="0"/>
              <w:sz w:val="24"/>
              <w:szCs w:val="24"/>
            </w:rPr>
            <w:t>Washington</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D.C.</w:t>
          </w:r>
        </w:smartTag>
      </w:smartTag>
      <w:r w:rsidRPr="00617624">
        <w:rPr>
          <w:rFonts w:ascii="Garamond" w:hAnsi="Garamond"/>
          <w:snapToGrid w:val="0"/>
          <w:sz w:val="24"/>
          <w:szCs w:val="24"/>
        </w:rPr>
        <w:t>: Hemisphere.</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Danieli, Y. (1989). Mourning in survivors and children of survivors of the Nazi Hol</w:t>
      </w:r>
      <w:r w:rsidRPr="00617624">
        <w:rPr>
          <w:rFonts w:ascii="Garamond" w:hAnsi="Garamond"/>
          <w:snapToGrid w:val="0"/>
          <w:sz w:val="24"/>
          <w:szCs w:val="24"/>
        </w:rPr>
        <w:t>o</w:t>
      </w:r>
      <w:r w:rsidRPr="00617624">
        <w:rPr>
          <w:rFonts w:ascii="Garamond" w:hAnsi="Garamond"/>
          <w:snapToGrid w:val="0"/>
          <w:sz w:val="24"/>
          <w:szCs w:val="24"/>
        </w:rPr>
        <w:t xml:space="preserve">caust: The role of group and community </w:t>
      </w:r>
      <w:r w:rsidR="000922FC" w:rsidRPr="00617624">
        <w:rPr>
          <w:rFonts w:ascii="Garamond" w:hAnsi="Garamond"/>
          <w:snapToGrid w:val="0"/>
          <w:sz w:val="24"/>
          <w:szCs w:val="24"/>
        </w:rPr>
        <w:t>modalities</w:t>
      </w:r>
      <w:r w:rsidRPr="00617624">
        <w:rPr>
          <w:rFonts w:ascii="Garamond" w:hAnsi="Garamond"/>
          <w:snapToGrid w:val="0"/>
          <w:sz w:val="24"/>
          <w:szCs w:val="24"/>
        </w:rPr>
        <w:t xml:space="preserve">. In D.R. Dietrich, P.C. Shabad (eds). </w:t>
      </w:r>
      <w:r w:rsidRPr="00617624">
        <w:rPr>
          <w:rFonts w:ascii="Garamond" w:hAnsi="Garamond"/>
          <w:i/>
          <w:iCs/>
          <w:snapToGrid w:val="0"/>
          <w:sz w:val="24"/>
          <w:szCs w:val="24"/>
        </w:rPr>
        <w:t>Psychoanalytic perspectives</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Madison</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CT</w:t>
          </w:r>
        </w:smartTag>
      </w:smartTag>
      <w:r w:rsidRPr="00617624">
        <w:rPr>
          <w:rFonts w:ascii="Garamond" w:hAnsi="Garamond"/>
          <w:snapToGrid w:val="0"/>
          <w:sz w:val="24"/>
          <w:szCs w:val="24"/>
        </w:rPr>
        <w:t>: International Universities Press, 427 – 460.</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Danieli, Y. (Ed.) (1998). </w:t>
      </w:r>
      <w:r w:rsidRPr="00617624">
        <w:rPr>
          <w:rFonts w:ascii="Garamond" w:hAnsi="Garamond"/>
          <w:i/>
          <w:iCs/>
          <w:snapToGrid w:val="0"/>
          <w:sz w:val="24"/>
          <w:szCs w:val="24"/>
        </w:rPr>
        <w:t>International Handbook of Multigenerational Legacies of Trauma</w:t>
      </w:r>
      <w:r w:rsidRPr="00617624">
        <w:rPr>
          <w:rFonts w:ascii="Garamond" w:hAnsi="Garamond"/>
          <w:snapToGrid w:val="0"/>
          <w:sz w:val="24"/>
          <w:szCs w:val="24"/>
        </w:rPr>
        <w:t xml:space="preserve">.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Plenum Press.</w:t>
      </w:r>
    </w:p>
    <w:p w:rsidR="00D365D0" w:rsidRPr="00617624" w:rsidRDefault="00D365D0" w:rsidP="00617624">
      <w:pPr>
        <w:widowControl w:val="0"/>
        <w:ind w:left="720" w:hanging="720"/>
        <w:rPr>
          <w:rFonts w:ascii="Garamond" w:hAnsi="Garamond"/>
          <w:snapToGrid w:val="0"/>
          <w:sz w:val="24"/>
          <w:szCs w:val="24"/>
        </w:rPr>
      </w:pPr>
      <w:r w:rsidRPr="00617624">
        <w:rPr>
          <w:rFonts w:ascii="Garamond" w:hAnsi="Garamond"/>
          <w:color w:val="000000"/>
          <w:sz w:val="24"/>
          <w:szCs w:val="24"/>
        </w:rPr>
        <w:t xml:space="preserve">Danieli, Y., Brom, D. &amp; Sills, J. (Eds.) (2005). </w:t>
      </w:r>
      <w:r w:rsidRPr="00617624">
        <w:rPr>
          <w:rFonts w:ascii="Garamond" w:hAnsi="Garamond"/>
          <w:i/>
          <w:iCs/>
          <w:color w:val="000000"/>
          <w:sz w:val="24"/>
          <w:szCs w:val="24"/>
        </w:rPr>
        <w:t>The Trauma Of Terrorism: Sharing Knowledge and Shared Care, An International Handbook</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Binghamton</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NY</w:t>
          </w:r>
        </w:smartTag>
      </w:smartTag>
      <w:r w:rsidRPr="00617624">
        <w:rPr>
          <w:rFonts w:ascii="Garamond" w:hAnsi="Garamond"/>
          <w:snapToGrid w:val="0"/>
          <w:sz w:val="24"/>
          <w:szCs w:val="24"/>
        </w:rPr>
        <w:t xml:space="preserve">: </w:t>
      </w:r>
      <w:smartTag w:uri="urn:schemas-microsoft-com:office:smarttags" w:element="place">
        <w:r w:rsidRPr="00617624">
          <w:rPr>
            <w:rFonts w:ascii="Garamond" w:hAnsi="Garamond"/>
            <w:snapToGrid w:val="0"/>
            <w:sz w:val="24"/>
            <w:szCs w:val="24"/>
          </w:rPr>
          <w:t>Haworth</w:t>
        </w:r>
      </w:smartTag>
      <w:r w:rsidRPr="00617624">
        <w:rPr>
          <w:rFonts w:ascii="Garamond" w:hAnsi="Garamond"/>
          <w:snapToGrid w:val="0"/>
          <w:sz w:val="24"/>
          <w:szCs w:val="24"/>
        </w:rPr>
        <w:t xml:space="preserve"> Press.</w:t>
      </w:r>
    </w:p>
    <w:p w:rsidR="00B74D5F" w:rsidRPr="00617624" w:rsidRDefault="00B74D5F" w:rsidP="00617624">
      <w:pPr>
        <w:widowControl w:val="0"/>
        <w:ind w:left="720" w:hanging="720"/>
        <w:rPr>
          <w:rFonts w:ascii="Garamond" w:hAnsi="Garamond"/>
          <w:snapToGrid w:val="0"/>
          <w:sz w:val="24"/>
          <w:szCs w:val="24"/>
        </w:rPr>
      </w:pPr>
      <w:r w:rsidRPr="00617624">
        <w:rPr>
          <w:rFonts w:ascii="Garamond" w:hAnsi="Garamond"/>
          <w:snapToGrid w:val="0"/>
          <w:sz w:val="24"/>
          <w:szCs w:val="24"/>
        </w:rPr>
        <w:t>Dickson-Gomez, J. (2002). The sound of barking dogs: Violence and terror among Sa</w:t>
      </w:r>
      <w:r w:rsidRPr="00617624">
        <w:rPr>
          <w:rFonts w:ascii="Garamond" w:hAnsi="Garamond"/>
          <w:snapToGrid w:val="0"/>
          <w:sz w:val="24"/>
          <w:szCs w:val="24"/>
        </w:rPr>
        <w:t>l</w:t>
      </w:r>
      <w:r w:rsidRPr="00617624">
        <w:rPr>
          <w:rFonts w:ascii="Garamond" w:hAnsi="Garamond"/>
          <w:snapToGrid w:val="0"/>
          <w:sz w:val="24"/>
          <w:szCs w:val="24"/>
        </w:rPr>
        <w:t xml:space="preserve">vadoran families in the post war. </w:t>
      </w:r>
      <w:r w:rsidRPr="00617624">
        <w:rPr>
          <w:rFonts w:ascii="Garamond" w:hAnsi="Garamond"/>
          <w:i/>
          <w:iCs/>
          <w:snapToGrid w:val="0"/>
          <w:sz w:val="24"/>
          <w:szCs w:val="24"/>
        </w:rPr>
        <w:t>Medical Anthropology Quarterly, 16 (4)</w:t>
      </w:r>
      <w:r w:rsidR="00D847DA" w:rsidRPr="00617624">
        <w:rPr>
          <w:rFonts w:ascii="Garamond" w:hAnsi="Garamond"/>
          <w:snapToGrid w:val="0"/>
          <w:sz w:val="24"/>
          <w:szCs w:val="24"/>
        </w:rPr>
        <w:t xml:space="preserve">, </w:t>
      </w:r>
      <w:r w:rsidRPr="00617624">
        <w:rPr>
          <w:rFonts w:ascii="Garamond" w:hAnsi="Garamond"/>
          <w:snapToGrid w:val="0"/>
          <w:sz w:val="24"/>
          <w:szCs w:val="24"/>
        </w:rPr>
        <w:t xml:space="preserve">415 – 438. </w:t>
      </w:r>
    </w:p>
    <w:p w:rsidR="00313E5F" w:rsidRPr="00617624" w:rsidRDefault="00313E5F" w:rsidP="00617624">
      <w:pPr>
        <w:ind w:left="720" w:hanging="720"/>
        <w:rPr>
          <w:rFonts w:ascii="Garamond" w:hAnsi="Garamond" w:cs="Arial"/>
          <w:color w:val="000000"/>
          <w:sz w:val="24"/>
          <w:szCs w:val="24"/>
        </w:rPr>
      </w:pPr>
      <w:r w:rsidRPr="00617624">
        <w:rPr>
          <w:rFonts w:ascii="Garamond" w:hAnsi="Garamond"/>
          <w:snapToGrid w:val="0"/>
          <w:sz w:val="24"/>
          <w:szCs w:val="24"/>
        </w:rPr>
        <w:t xml:space="preserve">Durst, N. (2002). Emotional wounds that never heal. </w:t>
      </w:r>
      <w:bookmarkStart w:id="1" w:name="headOfPage"/>
      <w:bookmarkEnd w:id="1"/>
      <w:r w:rsidRPr="00617624">
        <w:rPr>
          <w:rFonts w:ascii="Garamond" w:hAnsi="Garamond" w:cs="Arial"/>
          <w:i/>
          <w:iCs/>
          <w:color w:val="000000"/>
          <w:sz w:val="24"/>
          <w:szCs w:val="24"/>
        </w:rPr>
        <w:t>Jewish Political Studies Review 14:3-4</w:t>
      </w:r>
      <w:r w:rsidRPr="00617624">
        <w:rPr>
          <w:rFonts w:ascii="Garamond" w:hAnsi="Garamond" w:cs="Arial"/>
          <w:color w:val="000000"/>
          <w:sz w:val="24"/>
          <w:szCs w:val="24"/>
        </w:rPr>
        <w:t xml:space="preserve">. </w:t>
      </w:r>
      <w:hyperlink r:id="rId7" w:history="1">
        <w:r w:rsidRPr="00617624">
          <w:rPr>
            <w:rStyle w:val="Hyperlink"/>
            <w:rFonts w:ascii="Garamond" w:hAnsi="Garamond" w:cs="Arial"/>
            <w:sz w:val="24"/>
            <w:szCs w:val="24"/>
          </w:rPr>
          <w:t>http://www.jcpa.org/phas/phas-durst-f02.htm</w:t>
        </w:r>
      </w:hyperlink>
      <w:r w:rsidRPr="00617624">
        <w:rPr>
          <w:rFonts w:ascii="Garamond" w:hAnsi="Garamond" w:cs="Arial"/>
          <w:color w:val="000000"/>
          <w:sz w:val="24"/>
          <w:szCs w:val="24"/>
        </w:rPr>
        <w:t xml:space="preserve"> Accessed </w:t>
      </w:r>
      <w:smartTag w:uri="urn:schemas-microsoft-com:office:smarttags" w:element="date">
        <w:smartTagPr>
          <w:attr w:name="Month" w:val="7"/>
          <w:attr w:name="Day" w:val="22"/>
          <w:attr w:name="Year" w:val="2006"/>
        </w:smartTagPr>
        <w:r w:rsidRPr="00617624">
          <w:rPr>
            <w:rFonts w:ascii="Garamond" w:hAnsi="Garamond" w:cs="Arial"/>
            <w:color w:val="000000"/>
            <w:sz w:val="24"/>
            <w:szCs w:val="24"/>
          </w:rPr>
          <w:t>July 22, 2006</w:t>
        </w:r>
      </w:smartTag>
      <w:r w:rsidRPr="00617624">
        <w:rPr>
          <w:rFonts w:ascii="Garamond" w:hAnsi="Garamond" w:cs="Arial"/>
          <w:color w:val="000000"/>
          <w:sz w:val="24"/>
          <w:szCs w:val="24"/>
        </w:rPr>
        <w:t xml:space="preserve">. </w:t>
      </w:r>
    </w:p>
    <w:p w:rsidR="000720B7" w:rsidRPr="00617624" w:rsidRDefault="000720B7" w:rsidP="00617624">
      <w:pPr>
        <w:rPr>
          <w:rFonts w:ascii="Garamond" w:hAnsi="Garamond" w:cs="Arial"/>
          <w:color w:val="000000"/>
          <w:sz w:val="24"/>
          <w:szCs w:val="24"/>
        </w:rPr>
      </w:pPr>
      <w:r w:rsidRPr="00617624">
        <w:rPr>
          <w:rFonts w:ascii="Garamond" w:hAnsi="Garamond"/>
          <w:snapToGrid w:val="0"/>
          <w:sz w:val="24"/>
          <w:szCs w:val="24"/>
        </w:rPr>
        <w:t>Erikson, M. (</w:t>
      </w:r>
      <w:smartTag w:uri="urn:schemas-microsoft-com:office:smarttags" w:element="date">
        <w:smartTagPr>
          <w:attr w:name="Month" w:val="2"/>
          <w:attr w:name="Day" w:val="5"/>
          <w:attr w:name="Year" w:val="2003"/>
        </w:smartTagPr>
        <w:r w:rsidRPr="00617624">
          <w:rPr>
            <w:rFonts w:ascii="Garamond" w:hAnsi="Garamond"/>
            <w:snapToGrid w:val="0"/>
            <w:sz w:val="24"/>
            <w:szCs w:val="24"/>
          </w:rPr>
          <w:t>February 5, 2003</w:t>
        </w:r>
      </w:smartTag>
      <w:r w:rsidRPr="00617624">
        <w:rPr>
          <w:rFonts w:ascii="Garamond" w:hAnsi="Garamond"/>
          <w:snapToGrid w:val="0"/>
          <w:sz w:val="24"/>
          <w:szCs w:val="24"/>
        </w:rPr>
        <w:t xml:space="preserve">). </w:t>
      </w:r>
      <w:r w:rsidRPr="00617624">
        <w:rPr>
          <w:rFonts w:ascii="Garamond" w:hAnsi="Garamond"/>
          <w:i/>
          <w:iCs/>
          <w:snapToGrid w:val="0"/>
          <w:sz w:val="24"/>
          <w:szCs w:val="24"/>
        </w:rPr>
        <w:t xml:space="preserve">A Polemic: </w:t>
      </w:r>
      <w:smartTag w:uri="urn:schemas-microsoft-com:office:smarttags" w:element="country-region">
        <w:smartTag w:uri="urn:schemas-microsoft-com:office:smarttags" w:element="place">
          <w:r w:rsidRPr="00617624">
            <w:rPr>
              <w:rFonts w:ascii="Garamond" w:hAnsi="Garamond"/>
              <w:i/>
              <w:iCs/>
              <w:snapToGrid w:val="0"/>
              <w:sz w:val="24"/>
              <w:szCs w:val="24"/>
            </w:rPr>
            <w:t>Germany</w:t>
          </w:r>
        </w:smartTag>
      </w:smartTag>
      <w:r w:rsidRPr="00617624">
        <w:rPr>
          <w:rFonts w:ascii="Garamond" w:hAnsi="Garamond"/>
          <w:i/>
          <w:iCs/>
          <w:snapToGrid w:val="0"/>
          <w:sz w:val="24"/>
          <w:szCs w:val="24"/>
        </w:rPr>
        <w:t xml:space="preserve">’s Role in Arming </w:t>
      </w:r>
      <w:smartTag w:uri="urn:schemas-microsoft-com:office:smarttags" w:element="country-region">
        <w:smartTag w:uri="urn:schemas-microsoft-com:office:smarttags" w:element="place">
          <w:r w:rsidRPr="00617624">
            <w:rPr>
              <w:rFonts w:ascii="Garamond" w:hAnsi="Garamond"/>
              <w:i/>
              <w:iCs/>
              <w:snapToGrid w:val="0"/>
              <w:sz w:val="24"/>
              <w:szCs w:val="24"/>
            </w:rPr>
            <w:t>Iraq</w:t>
          </w:r>
        </w:smartTag>
      </w:smartTag>
      <w:r w:rsidRPr="00617624">
        <w:rPr>
          <w:rFonts w:ascii="Garamond" w:hAnsi="Garamond"/>
          <w:snapToGrid w:val="0"/>
          <w:sz w:val="24"/>
          <w:szCs w:val="24"/>
        </w:rPr>
        <w:t xml:space="preserve">. </w:t>
      </w:r>
      <w:r w:rsidR="00C65174" w:rsidRPr="00617624">
        <w:rPr>
          <w:rFonts w:ascii="Garamond" w:hAnsi="Garamond"/>
          <w:snapToGrid w:val="0"/>
          <w:sz w:val="24"/>
          <w:szCs w:val="24"/>
        </w:rPr>
        <w:t>URL:</w:t>
      </w:r>
    </w:p>
    <w:p w:rsidR="00C65174" w:rsidRPr="00617624" w:rsidRDefault="00C65174" w:rsidP="00617624">
      <w:pPr>
        <w:widowControl w:val="0"/>
        <w:tabs>
          <w:tab w:val="left" w:pos="180"/>
        </w:tabs>
        <w:ind w:left="720" w:hanging="720"/>
        <w:rPr>
          <w:rFonts w:ascii="Garamond" w:hAnsi="Garamond"/>
          <w:snapToGrid w:val="0"/>
          <w:sz w:val="24"/>
          <w:szCs w:val="24"/>
        </w:rPr>
      </w:pPr>
      <w:r w:rsidRPr="00617624">
        <w:rPr>
          <w:rFonts w:ascii="Garamond" w:hAnsi="Garamond"/>
          <w:snapToGrid w:val="0"/>
          <w:sz w:val="24"/>
          <w:szCs w:val="24"/>
        </w:rPr>
        <w:tab/>
      </w:r>
      <w:r w:rsidRPr="00617624">
        <w:rPr>
          <w:rFonts w:ascii="Garamond" w:hAnsi="Garamond"/>
          <w:snapToGrid w:val="0"/>
          <w:sz w:val="24"/>
          <w:szCs w:val="24"/>
        </w:rPr>
        <w:tab/>
      </w:r>
      <w:hyperlink r:id="rId8" w:history="1">
        <w:r w:rsidRPr="00617624">
          <w:rPr>
            <w:rStyle w:val="Hyperlink"/>
            <w:rFonts w:ascii="Garamond" w:hAnsi="Garamond"/>
            <w:snapToGrid w:val="0"/>
            <w:sz w:val="24"/>
            <w:szCs w:val="24"/>
          </w:rPr>
          <w:t>http://www.atimes.com/atimes/Middle_East/EB05Ak02.html</w:t>
        </w:r>
      </w:hyperlink>
    </w:p>
    <w:p w:rsidR="00796624" w:rsidRPr="00617624" w:rsidRDefault="00E97C34" w:rsidP="00617624">
      <w:pPr>
        <w:spacing w:before="120" w:after="216"/>
        <w:ind w:left="720" w:hanging="720"/>
        <w:rPr>
          <w:rFonts w:ascii="Garamond" w:hAnsi="Garamond"/>
          <w:sz w:val="24"/>
          <w:szCs w:val="24"/>
        </w:rPr>
      </w:pPr>
      <w:r w:rsidRPr="00617624">
        <w:rPr>
          <w:rFonts w:ascii="Garamond" w:hAnsi="Garamond"/>
          <w:sz w:val="24"/>
          <w:szCs w:val="24"/>
        </w:rPr>
        <w:t xml:space="preserve">Felman, S. &amp; Laub, D. (Eds.) (1992). </w:t>
      </w:r>
      <w:r w:rsidRPr="00617624">
        <w:rPr>
          <w:rFonts w:ascii="Garamond" w:hAnsi="Garamond"/>
          <w:i/>
          <w:iCs/>
          <w:sz w:val="24"/>
          <w:szCs w:val="24"/>
        </w:rPr>
        <w:t>Testimony: Crises of Witnessing in Literature, Psychoanal</w:t>
      </w:r>
      <w:r w:rsidRPr="00617624">
        <w:rPr>
          <w:rFonts w:ascii="Garamond" w:hAnsi="Garamond"/>
          <w:i/>
          <w:iCs/>
          <w:sz w:val="24"/>
          <w:szCs w:val="24"/>
        </w:rPr>
        <w:t>y</w:t>
      </w:r>
      <w:r w:rsidRPr="00617624">
        <w:rPr>
          <w:rFonts w:ascii="Garamond" w:hAnsi="Garamond"/>
          <w:i/>
          <w:iCs/>
          <w:sz w:val="24"/>
          <w:szCs w:val="24"/>
        </w:rPr>
        <w:t>sis, and History.</w:t>
      </w:r>
      <w:r w:rsidRPr="00617624">
        <w:rPr>
          <w:rFonts w:ascii="Garamond" w:hAnsi="Garamond"/>
          <w:sz w:val="24"/>
          <w:szCs w:val="24"/>
        </w:rPr>
        <w:t xml:space="preserve"> </w:t>
      </w:r>
      <w:smartTag w:uri="urn:schemas-microsoft-com:office:smarttags" w:element="State">
        <w:smartTag w:uri="urn:schemas-microsoft-com:office:smarttags" w:element="place">
          <w:r w:rsidRPr="00617624">
            <w:rPr>
              <w:rFonts w:ascii="Garamond" w:hAnsi="Garamond"/>
              <w:sz w:val="24"/>
              <w:szCs w:val="24"/>
            </w:rPr>
            <w:t>New York</w:t>
          </w:r>
        </w:smartTag>
      </w:smartTag>
      <w:r w:rsidRPr="00617624">
        <w:rPr>
          <w:rFonts w:ascii="Garamond" w:hAnsi="Garamond"/>
          <w:sz w:val="24"/>
          <w:szCs w:val="24"/>
        </w:rPr>
        <w:t xml:space="preserve">: Routledge, 1992. </w:t>
      </w:r>
    </w:p>
    <w:p w:rsidR="00AE0FFC" w:rsidRPr="00617624" w:rsidRDefault="00AE0FFC" w:rsidP="00617624">
      <w:pPr>
        <w:spacing w:before="120" w:after="216"/>
        <w:ind w:left="720" w:hanging="720"/>
        <w:rPr>
          <w:rFonts w:ascii="Garamond" w:hAnsi="Garamond"/>
          <w:sz w:val="24"/>
          <w:szCs w:val="24"/>
        </w:rPr>
      </w:pPr>
      <w:r w:rsidRPr="00617624">
        <w:rPr>
          <w:rFonts w:ascii="Garamond" w:hAnsi="Garamond"/>
          <w:sz w:val="24"/>
          <w:szCs w:val="24"/>
        </w:rPr>
        <w:lastRenderedPageBreak/>
        <w:t xml:space="preserve">Freud, A. (1967). </w:t>
      </w:r>
      <w:r w:rsidRPr="00617624">
        <w:rPr>
          <w:rFonts w:ascii="Garamond" w:hAnsi="Garamond"/>
          <w:i/>
          <w:iCs/>
          <w:sz w:val="24"/>
          <w:szCs w:val="24"/>
        </w:rPr>
        <w:t>Ego and the mechanisms of defense</w:t>
      </w:r>
      <w:r w:rsidRPr="00617624">
        <w:rPr>
          <w:rFonts w:ascii="Garamond" w:hAnsi="Garamond"/>
          <w:sz w:val="24"/>
          <w:szCs w:val="24"/>
        </w:rPr>
        <w:t xml:space="preserve"> (Revised edition). </w:t>
      </w:r>
      <w:smartTag w:uri="urn:schemas-microsoft-com:office:smarttags" w:element="State">
        <w:smartTag w:uri="urn:schemas-microsoft-com:office:smarttags" w:element="place">
          <w:r w:rsidRPr="00617624">
            <w:rPr>
              <w:rFonts w:ascii="Garamond" w:hAnsi="Garamond"/>
              <w:sz w:val="24"/>
              <w:szCs w:val="24"/>
            </w:rPr>
            <w:t>New York</w:t>
          </w:r>
        </w:smartTag>
      </w:smartTag>
      <w:r w:rsidRPr="00617624">
        <w:rPr>
          <w:rFonts w:ascii="Garamond" w:hAnsi="Garamond"/>
          <w:sz w:val="24"/>
          <w:szCs w:val="24"/>
        </w:rPr>
        <w:t>: Intern</w:t>
      </w:r>
      <w:r w:rsidRPr="00617624">
        <w:rPr>
          <w:rFonts w:ascii="Garamond" w:hAnsi="Garamond"/>
          <w:sz w:val="24"/>
          <w:szCs w:val="24"/>
        </w:rPr>
        <w:t>a</w:t>
      </w:r>
      <w:r w:rsidRPr="00617624">
        <w:rPr>
          <w:rFonts w:ascii="Garamond" w:hAnsi="Garamond"/>
          <w:sz w:val="24"/>
          <w:szCs w:val="24"/>
        </w:rPr>
        <w:t>tional Universities Press.</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Gergen, K. J. (1990). Social understanding and the inscription of self. In J. W. Stigler, R. A. Shweder, &amp; G. Hardt (Eds.). </w:t>
      </w:r>
      <w:r w:rsidRPr="00617624">
        <w:rPr>
          <w:rFonts w:ascii="Garamond" w:hAnsi="Garamond"/>
          <w:i/>
          <w:iCs/>
          <w:snapToGrid w:val="0"/>
          <w:sz w:val="24"/>
          <w:szCs w:val="24"/>
        </w:rPr>
        <w:t>Cultural Psychology</w:t>
      </w:r>
      <w:r w:rsidR="00C65174" w:rsidRPr="00617624">
        <w:rPr>
          <w:rFonts w:ascii="Garamond" w:hAnsi="Garamond"/>
          <w:snapToGrid w:val="0"/>
          <w:sz w:val="24"/>
          <w:szCs w:val="24"/>
        </w:rPr>
        <w:t xml:space="preserve"> (pp. </w:t>
      </w:r>
      <w:r w:rsidRPr="00617624">
        <w:rPr>
          <w:rFonts w:ascii="Garamond" w:hAnsi="Garamond"/>
          <w:snapToGrid w:val="0"/>
          <w:sz w:val="24"/>
          <w:szCs w:val="24"/>
        </w:rPr>
        <w:t>669-706</w:t>
      </w:r>
      <w:r w:rsidR="00C65174" w:rsidRPr="00617624">
        <w:rPr>
          <w:rFonts w:ascii="Garamond" w:hAnsi="Garamond"/>
          <w:snapToGrid w:val="0"/>
          <w:sz w:val="24"/>
          <w:szCs w:val="24"/>
        </w:rPr>
        <w:t>)</w:t>
      </w:r>
      <w:r w:rsidRPr="00617624">
        <w:rPr>
          <w:rFonts w:ascii="Garamond" w:hAnsi="Garamond"/>
          <w:snapToGrid w:val="0"/>
          <w:sz w:val="24"/>
          <w:szCs w:val="24"/>
        </w:rPr>
        <w:t xml:space="preserve">. </w:t>
      </w:r>
      <w:smartTag w:uri="urn:schemas-microsoft-com:office:smarttags" w:element="City">
        <w:smartTag w:uri="urn:schemas-microsoft-com:office:smarttags" w:element="place">
          <w:r w:rsidRPr="00617624">
            <w:rPr>
              <w:rFonts w:ascii="Garamond" w:hAnsi="Garamond"/>
              <w:snapToGrid w:val="0"/>
              <w:sz w:val="24"/>
              <w:szCs w:val="24"/>
            </w:rPr>
            <w:t>Cambridge</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w:t>
      </w:r>
    </w:p>
    <w:p w:rsidR="0004720F" w:rsidRPr="00617624" w:rsidRDefault="0004720F"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Gramsci, A. (1971) </w:t>
      </w:r>
      <w:r w:rsidRPr="00617624">
        <w:rPr>
          <w:rFonts w:ascii="Garamond" w:hAnsi="Garamond"/>
          <w:i/>
          <w:iCs/>
          <w:snapToGrid w:val="0"/>
          <w:sz w:val="24"/>
          <w:szCs w:val="24"/>
        </w:rPr>
        <w:t>Selection from Prison Notebooks</w:t>
      </w:r>
      <w:r w:rsidRPr="00617624">
        <w:rPr>
          <w:rFonts w:ascii="Garamond" w:hAnsi="Garamond"/>
          <w:snapToGrid w:val="0"/>
          <w:sz w:val="24"/>
          <w:szCs w:val="24"/>
        </w:rPr>
        <w:t xml:space="preserve"> (trans</w:t>
      </w:r>
      <w:r w:rsidR="00BA03CD" w:rsidRPr="00617624">
        <w:rPr>
          <w:rFonts w:ascii="Garamond" w:hAnsi="Garamond"/>
          <w:snapToGrid w:val="0"/>
          <w:sz w:val="24"/>
          <w:szCs w:val="24"/>
        </w:rPr>
        <w:t xml:space="preserve">lation by </w:t>
      </w:r>
      <w:r w:rsidRPr="00617624">
        <w:rPr>
          <w:rFonts w:ascii="Garamond" w:hAnsi="Garamond"/>
          <w:snapToGrid w:val="0"/>
          <w:sz w:val="24"/>
          <w:szCs w:val="24"/>
        </w:rPr>
        <w:t>Quintin Hoare and Geo</w:t>
      </w:r>
      <w:r w:rsidRPr="00617624">
        <w:rPr>
          <w:rFonts w:ascii="Garamond" w:hAnsi="Garamond"/>
          <w:snapToGrid w:val="0"/>
          <w:sz w:val="24"/>
          <w:szCs w:val="24"/>
        </w:rPr>
        <w:t>f</w:t>
      </w:r>
      <w:r w:rsidRPr="00617624">
        <w:rPr>
          <w:rFonts w:ascii="Garamond" w:hAnsi="Garamond"/>
          <w:snapToGrid w:val="0"/>
          <w:sz w:val="24"/>
          <w:szCs w:val="24"/>
        </w:rPr>
        <w:t xml:space="preserve">frey Nowell-Smith) </w:t>
      </w:r>
      <w:smartTag w:uri="urn:schemas-microsoft-com:office:smarttags" w:element="City">
        <w:smartTag w:uri="urn:schemas-microsoft-com:office:smarttags" w:element="place">
          <w:r w:rsidRPr="00617624">
            <w:rPr>
              <w:rFonts w:ascii="Garamond" w:hAnsi="Garamond"/>
              <w:snapToGrid w:val="0"/>
              <w:sz w:val="24"/>
              <w:szCs w:val="24"/>
            </w:rPr>
            <w:t>London</w:t>
          </w:r>
        </w:smartTag>
      </w:smartTag>
      <w:r w:rsidRPr="00617624">
        <w:rPr>
          <w:rFonts w:ascii="Garamond" w:hAnsi="Garamond"/>
          <w:snapToGrid w:val="0"/>
          <w:sz w:val="24"/>
          <w:szCs w:val="24"/>
        </w:rPr>
        <w:t>: Lawrence and Wishart.</w:t>
      </w:r>
    </w:p>
    <w:p w:rsidR="006E4CD2" w:rsidRPr="00617624" w:rsidRDefault="006E4CD2"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Gur-Ze'ev, </w:t>
      </w:r>
      <w:smartTag w:uri="urn:schemas-microsoft-com:office:smarttags" w:element="place">
        <w:r w:rsidRPr="00617624">
          <w:rPr>
            <w:rFonts w:ascii="Garamond" w:hAnsi="Garamond"/>
            <w:snapToGrid w:val="0"/>
            <w:sz w:val="24"/>
            <w:szCs w:val="24"/>
          </w:rPr>
          <w:t>I.</w:t>
        </w:r>
      </w:smartTag>
      <w:r w:rsidRPr="00617624">
        <w:rPr>
          <w:rFonts w:ascii="Garamond" w:hAnsi="Garamond"/>
          <w:snapToGrid w:val="0"/>
          <w:sz w:val="24"/>
          <w:szCs w:val="24"/>
        </w:rPr>
        <w:t xml:space="preserve"> (1998). The morality of acknowledging/not acknowledging the other's Holocaust/Genocide. </w:t>
      </w:r>
      <w:r w:rsidRPr="00617624">
        <w:rPr>
          <w:rFonts w:ascii="Garamond" w:hAnsi="Garamond"/>
          <w:i/>
          <w:iCs/>
          <w:snapToGrid w:val="0"/>
          <w:sz w:val="24"/>
          <w:szCs w:val="24"/>
        </w:rPr>
        <w:t>Journal of Moral Education</w:t>
      </w:r>
      <w:r w:rsidRPr="00617624">
        <w:rPr>
          <w:rFonts w:ascii="Garamond" w:hAnsi="Garamond"/>
          <w:snapToGrid w:val="0"/>
          <w:sz w:val="24"/>
          <w:szCs w:val="24"/>
        </w:rPr>
        <w:t xml:space="preserve">, </w:t>
      </w:r>
      <w:r w:rsidR="00D847DA" w:rsidRPr="00617624">
        <w:rPr>
          <w:rFonts w:ascii="Garamond" w:hAnsi="Garamond"/>
          <w:i/>
          <w:iCs/>
          <w:snapToGrid w:val="0"/>
          <w:sz w:val="24"/>
          <w:szCs w:val="24"/>
        </w:rPr>
        <w:t>27 (2</w:t>
      </w:r>
      <w:r w:rsidR="00D847DA" w:rsidRPr="00617624">
        <w:rPr>
          <w:rFonts w:ascii="Garamond" w:hAnsi="Garamond"/>
          <w:snapToGrid w:val="0"/>
          <w:sz w:val="24"/>
          <w:szCs w:val="24"/>
        </w:rPr>
        <w:t>),</w:t>
      </w:r>
      <w:r w:rsidRPr="00617624">
        <w:rPr>
          <w:rFonts w:ascii="Garamond" w:hAnsi="Garamond"/>
          <w:snapToGrid w:val="0"/>
          <w:sz w:val="24"/>
          <w:szCs w:val="24"/>
        </w:rPr>
        <w:t xml:space="preserve"> 161 – 177.</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Gur-Zeev, </w:t>
      </w:r>
      <w:smartTag w:uri="urn:schemas-microsoft-com:office:smarttags" w:element="place">
        <w:r w:rsidRPr="00617624">
          <w:rPr>
            <w:rFonts w:ascii="Garamond" w:hAnsi="Garamond"/>
            <w:snapToGrid w:val="0"/>
            <w:sz w:val="24"/>
            <w:szCs w:val="24"/>
          </w:rPr>
          <w:t>I.</w:t>
        </w:r>
      </w:smartTag>
      <w:r w:rsidRPr="00617624">
        <w:rPr>
          <w:rFonts w:ascii="Garamond" w:hAnsi="Garamond"/>
          <w:snapToGrid w:val="0"/>
          <w:sz w:val="24"/>
          <w:szCs w:val="24"/>
        </w:rPr>
        <w:t xml:space="preserve">, &amp; Pappe, </w:t>
      </w:r>
      <w:smartTag w:uri="urn:schemas-microsoft-com:office:smarttags" w:element="place">
        <w:r w:rsidRPr="00617624">
          <w:rPr>
            <w:rFonts w:ascii="Garamond" w:hAnsi="Garamond"/>
            <w:snapToGrid w:val="0"/>
            <w:sz w:val="24"/>
            <w:szCs w:val="24"/>
          </w:rPr>
          <w:t>I.</w:t>
        </w:r>
      </w:smartTag>
      <w:r w:rsidRPr="00617624">
        <w:rPr>
          <w:rFonts w:ascii="Garamond" w:hAnsi="Garamond"/>
          <w:snapToGrid w:val="0"/>
          <w:sz w:val="24"/>
          <w:szCs w:val="24"/>
        </w:rPr>
        <w:t xml:space="preserve"> (2001). Beyond the destruction of the other's collective memory: Blueprints for Palestinian/Israeli dialogue. </w:t>
      </w:r>
      <w:r w:rsidRPr="00617624">
        <w:rPr>
          <w:rFonts w:ascii="Garamond" w:hAnsi="Garamond"/>
          <w:i/>
          <w:iCs/>
          <w:snapToGrid w:val="0"/>
          <w:sz w:val="24"/>
          <w:szCs w:val="24"/>
        </w:rPr>
        <w:t>Theory, Culture &amp; Society, 18,</w:t>
      </w:r>
      <w:r w:rsidRPr="00617624">
        <w:rPr>
          <w:rFonts w:ascii="Garamond" w:hAnsi="Garamond"/>
          <w:snapToGrid w:val="0"/>
          <w:sz w:val="24"/>
          <w:szCs w:val="24"/>
        </w:rPr>
        <w:t xml:space="preserve"> 2-34.</w:t>
      </w:r>
    </w:p>
    <w:p w:rsidR="00DD409B" w:rsidRPr="00617624" w:rsidRDefault="00DD409B"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Halbwachs, M. (1992). </w:t>
      </w:r>
      <w:r w:rsidRPr="00617624">
        <w:rPr>
          <w:rFonts w:ascii="Garamond" w:hAnsi="Garamond"/>
          <w:i/>
          <w:iCs/>
          <w:snapToGrid w:val="0"/>
          <w:sz w:val="24"/>
          <w:szCs w:val="24"/>
        </w:rPr>
        <w:t>On Collective Memory</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Chicago</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IL</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Type">
          <w:r w:rsidRPr="00617624">
            <w:rPr>
              <w:rFonts w:ascii="Garamond" w:hAnsi="Garamond"/>
              <w:snapToGrid w:val="0"/>
              <w:sz w:val="24"/>
              <w:szCs w:val="24"/>
            </w:rPr>
            <w:t>University</w:t>
          </w:r>
        </w:smartTag>
        <w:r w:rsidRPr="00617624">
          <w:rPr>
            <w:rFonts w:ascii="Garamond" w:hAnsi="Garamond"/>
            <w:snapToGrid w:val="0"/>
            <w:sz w:val="24"/>
            <w:szCs w:val="24"/>
          </w:rPr>
          <w:t xml:space="preserve"> of </w:t>
        </w:r>
        <w:smartTag w:uri="urn:schemas-microsoft-com:office:smarttags" w:element="PlaceName">
          <w:r w:rsidRPr="00617624">
            <w:rPr>
              <w:rFonts w:ascii="Garamond" w:hAnsi="Garamond"/>
              <w:snapToGrid w:val="0"/>
              <w:sz w:val="24"/>
              <w:szCs w:val="24"/>
            </w:rPr>
            <w:t>Chicago</w:t>
          </w:r>
        </w:smartTag>
      </w:smartTag>
      <w:r w:rsidRPr="00617624">
        <w:rPr>
          <w:rFonts w:ascii="Garamond" w:hAnsi="Garamond"/>
          <w:snapToGrid w:val="0"/>
          <w:sz w:val="24"/>
          <w:szCs w:val="24"/>
        </w:rPr>
        <w:t xml:space="preserve"> Press.</w:t>
      </w:r>
    </w:p>
    <w:p w:rsidR="00121336" w:rsidRPr="00617624" w:rsidRDefault="006E4CD2" w:rsidP="00617624">
      <w:pPr>
        <w:widowControl w:val="0"/>
        <w:ind w:left="720" w:hanging="720"/>
        <w:rPr>
          <w:rFonts w:ascii="Garamond" w:hAnsi="Garamond"/>
          <w:snapToGrid w:val="0"/>
          <w:sz w:val="24"/>
          <w:szCs w:val="24"/>
        </w:rPr>
      </w:pPr>
      <w:r w:rsidRPr="00617624">
        <w:rPr>
          <w:rFonts w:ascii="Garamond" w:hAnsi="Garamond"/>
          <w:snapToGrid w:val="0"/>
          <w:sz w:val="24"/>
          <w:szCs w:val="24"/>
        </w:rPr>
        <w:t>Halpern, J. &amp; Weinstein, H.M. (2004). Rehumanizing the other: Empathy and reconcili</w:t>
      </w:r>
      <w:r w:rsidRPr="00617624">
        <w:rPr>
          <w:rFonts w:ascii="Garamond" w:hAnsi="Garamond"/>
          <w:snapToGrid w:val="0"/>
          <w:sz w:val="24"/>
          <w:szCs w:val="24"/>
        </w:rPr>
        <w:t>a</w:t>
      </w:r>
      <w:r w:rsidRPr="00617624">
        <w:rPr>
          <w:rFonts w:ascii="Garamond" w:hAnsi="Garamond"/>
          <w:snapToGrid w:val="0"/>
          <w:sz w:val="24"/>
          <w:szCs w:val="24"/>
        </w:rPr>
        <w:t xml:space="preserve">tion. </w:t>
      </w:r>
      <w:r w:rsidRPr="00617624">
        <w:rPr>
          <w:rFonts w:ascii="Garamond" w:hAnsi="Garamond"/>
          <w:i/>
          <w:iCs/>
          <w:snapToGrid w:val="0"/>
          <w:sz w:val="24"/>
          <w:szCs w:val="24"/>
        </w:rPr>
        <w:t>Human Rights Quarterly, 26 (3)</w:t>
      </w:r>
      <w:r w:rsidR="00D847DA" w:rsidRPr="00617624">
        <w:rPr>
          <w:rFonts w:ascii="Garamond" w:hAnsi="Garamond"/>
          <w:i/>
          <w:iCs/>
          <w:snapToGrid w:val="0"/>
          <w:sz w:val="24"/>
          <w:szCs w:val="24"/>
        </w:rPr>
        <w:t xml:space="preserve">, </w:t>
      </w:r>
      <w:r w:rsidRPr="00617624">
        <w:rPr>
          <w:rFonts w:ascii="Garamond" w:hAnsi="Garamond"/>
          <w:snapToGrid w:val="0"/>
          <w:sz w:val="24"/>
          <w:szCs w:val="24"/>
        </w:rPr>
        <w:t>561 – 583.</w:t>
      </w:r>
    </w:p>
    <w:p w:rsidR="006E4CD2" w:rsidRPr="00617624" w:rsidRDefault="00121336"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Herman, J. L. (1992). </w:t>
      </w:r>
      <w:r w:rsidRPr="00617624">
        <w:rPr>
          <w:rFonts w:ascii="Garamond" w:hAnsi="Garamond"/>
          <w:i/>
          <w:iCs/>
          <w:snapToGrid w:val="0"/>
          <w:sz w:val="24"/>
          <w:szCs w:val="24"/>
        </w:rPr>
        <w:t>Trauma and recovery</w:t>
      </w:r>
      <w:r w:rsidRPr="00617624">
        <w:rPr>
          <w:rFonts w:ascii="Garamond" w:hAnsi="Garamond"/>
          <w:snapToGrid w:val="0"/>
          <w:sz w:val="24"/>
          <w:szCs w:val="24"/>
        </w:rPr>
        <w:t xml:space="preserve">.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Basic Books.</w:t>
      </w:r>
      <w:r w:rsidR="006E4CD2" w:rsidRPr="00617624">
        <w:rPr>
          <w:rFonts w:ascii="Garamond" w:hAnsi="Garamond"/>
          <w:snapToGrid w:val="0"/>
          <w:sz w:val="24"/>
          <w:szCs w:val="24"/>
        </w:rPr>
        <w:t xml:space="preserve"> </w:t>
      </w:r>
    </w:p>
    <w:p w:rsidR="000720B7"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 xml:space="preserve">Janoff-Bulman, R. (1992). </w:t>
      </w:r>
      <w:r w:rsidRPr="00617624">
        <w:rPr>
          <w:rFonts w:ascii="Garamond" w:hAnsi="Garamond"/>
          <w:i/>
          <w:iCs/>
          <w:snapToGrid w:val="0"/>
          <w:sz w:val="24"/>
          <w:szCs w:val="24"/>
        </w:rPr>
        <w:t>Shattered Assumptions</w:t>
      </w:r>
      <w:r w:rsidRPr="00617624">
        <w:rPr>
          <w:rFonts w:ascii="Garamond" w:hAnsi="Garamond"/>
          <w:snapToGrid w:val="0"/>
          <w:sz w:val="24"/>
          <w:szCs w:val="24"/>
        </w:rPr>
        <w:t xml:space="preserve">.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Free Press.</w:t>
      </w:r>
    </w:p>
    <w:p w:rsidR="00C65174" w:rsidRPr="00617624" w:rsidRDefault="00C65174" w:rsidP="00617624">
      <w:pPr>
        <w:widowControl w:val="0"/>
        <w:rPr>
          <w:rFonts w:ascii="Garamond" w:hAnsi="Garamond"/>
          <w:snapToGrid w:val="0"/>
          <w:sz w:val="24"/>
          <w:szCs w:val="24"/>
        </w:rPr>
      </w:pPr>
      <w:r w:rsidRPr="00617624">
        <w:rPr>
          <w:rFonts w:ascii="Garamond" w:hAnsi="Garamond"/>
          <w:snapToGrid w:val="0"/>
          <w:sz w:val="24"/>
          <w:szCs w:val="24"/>
        </w:rPr>
        <w:t xml:space="preserve">Keilson, H. (1994). </w:t>
      </w:r>
      <w:r w:rsidRPr="00617624">
        <w:rPr>
          <w:rFonts w:ascii="Garamond" w:hAnsi="Garamond"/>
          <w:i/>
          <w:iCs/>
          <w:snapToGrid w:val="0"/>
          <w:sz w:val="24"/>
          <w:szCs w:val="24"/>
        </w:rPr>
        <w:t>Sequential Traumatization in Children</w:t>
      </w:r>
      <w:r w:rsidRPr="00617624">
        <w:rPr>
          <w:rFonts w:ascii="Garamond" w:hAnsi="Garamond"/>
          <w:snapToGrid w:val="0"/>
          <w:sz w:val="24"/>
          <w:szCs w:val="24"/>
        </w:rPr>
        <w:t xml:space="preserve">. </w:t>
      </w:r>
      <w:smartTag w:uri="urn:schemas-microsoft-com:office:smarttags" w:element="City">
        <w:smartTag w:uri="urn:schemas-microsoft-com:office:smarttags" w:element="place">
          <w:r w:rsidRPr="00617624">
            <w:rPr>
              <w:rFonts w:ascii="Garamond" w:hAnsi="Garamond"/>
              <w:snapToGrid w:val="0"/>
              <w:sz w:val="24"/>
              <w:szCs w:val="24"/>
            </w:rPr>
            <w:t>Jerusalem</w:t>
          </w:r>
        </w:smartTag>
      </w:smartTag>
      <w:r w:rsidRPr="00617624">
        <w:rPr>
          <w:rFonts w:ascii="Garamond" w:hAnsi="Garamond"/>
          <w:snapToGrid w:val="0"/>
          <w:sz w:val="24"/>
          <w:szCs w:val="24"/>
        </w:rPr>
        <w:t>: Magnes Press.</w:t>
      </w:r>
    </w:p>
    <w:p w:rsidR="00395868" w:rsidRPr="00617624" w:rsidRDefault="00395868" w:rsidP="00617624">
      <w:pPr>
        <w:ind w:left="720" w:hanging="720"/>
        <w:rPr>
          <w:rFonts w:ascii="Garamond" w:hAnsi="Garamond" w:cs="Arial"/>
          <w:color w:val="444444"/>
          <w:sz w:val="24"/>
          <w:szCs w:val="24"/>
        </w:rPr>
      </w:pPr>
      <w:smartTag w:uri="urn:schemas-microsoft-com:office:smarttags" w:element="place">
        <w:smartTag w:uri="urn:schemas-microsoft-com:office:smarttags" w:element="City">
          <w:r w:rsidRPr="00617624">
            <w:rPr>
              <w:rFonts w:ascii="Garamond" w:hAnsi="Garamond" w:cs="Arial"/>
              <w:color w:val="444444"/>
              <w:sz w:val="24"/>
              <w:szCs w:val="24"/>
            </w:rPr>
            <w:t>Kidron</w:t>
          </w:r>
        </w:smartTag>
        <w:r w:rsidRPr="00617624">
          <w:rPr>
            <w:rFonts w:ascii="Garamond" w:hAnsi="Garamond" w:cs="Arial"/>
            <w:color w:val="444444"/>
            <w:sz w:val="24"/>
            <w:szCs w:val="24"/>
          </w:rPr>
          <w:t xml:space="preserve">, </w:t>
        </w:r>
        <w:smartTag w:uri="urn:schemas-microsoft-com:office:smarttags" w:element="country-region">
          <w:r w:rsidRPr="00617624">
            <w:rPr>
              <w:rFonts w:ascii="Garamond" w:hAnsi="Garamond" w:cs="Arial"/>
              <w:color w:val="444444"/>
              <w:sz w:val="24"/>
              <w:szCs w:val="24"/>
            </w:rPr>
            <w:t>C.A.</w:t>
          </w:r>
        </w:smartTag>
      </w:smartTag>
      <w:r w:rsidRPr="00617624">
        <w:rPr>
          <w:rFonts w:ascii="Garamond" w:hAnsi="Garamond" w:cs="Arial"/>
          <w:color w:val="444444"/>
          <w:sz w:val="24"/>
          <w:szCs w:val="24"/>
        </w:rPr>
        <w:t xml:space="preserve"> (2003). Surviving a distant past: A case study of the cultural construction of trauma descendant identity.  </w:t>
      </w:r>
      <w:r w:rsidRPr="00617624">
        <w:rPr>
          <w:rFonts w:ascii="Garamond" w:hAnsi="Garamond" w:cs="Arial"/>
          <w:i/>
          <w:iCs/>
          <w:color w:val="444444"/>
          <w:sz w:val="24"/>
          <w:szCs w:val="24"/>
        </w:rPr>
        <w:t>Ethos</w:t>
      </w:r>
      <w:r w:rsidRPr="00617624">
        <w:rPr>
          <w:rFonts w:ascii="Garamond" w:hAnsi="Garamond" w:cs="Arial"/>
          <w:color w:val="444444"/>
          <w:sz w:val="24"/>
          <w:szCs w:val="24"/>
        </w:rPr>
        <w:t xml:space="preserve">, </w:t>
      </w:r>
      <w:r w:rsidRPr="00617624">
        <w:rPr>
          <w:rFonts w:ascii="Garamond" w:hAnsi="Garamond" w:cs="Arial"/>
          <w:i/>
          <w:iCs/>
          <w:color w:val="444444"/>
          <w:sz w:val="24"/>
          <w:szCs w:val="24"/>
        </w:rPr>
        <w:t>3 (4)</w:t>
      </w:r>
      <w:r w:rsidR="00D847DA" w:rsidRPr="00617624">
        <w:rPr>
          <w:rFonts w:ascii="Garamond" w:hAnsi="Garamond" w:cs="Arial"/>
          <w:i/>
          <w:iCs/>
          <w:color w:val="444444"/>
          <w:sz w:val="24"/>
          <w:szCs w:val="24"/>
        </w:rPr>
        <w:t xml:space="preserve">, </w:t>
      </w:r>
      <w:r w:rsidRPr="00617624">
        <w:rPr>
          <w:rFonts w:ascii="Garamond" w:hAnsi="Garamond" w:cs="Arial"/>
          <w:color w:val="444444"/>
          <w:sz w:val="24"/>
          <w:szCs w:val="24"/>
        </w:rPr>
        <w:t>513-544.</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Lerner, M.J. (1980). </w:t>
      </w:r>
      <w:r w:rsidRPr="00617624">
        <w:rPr>
          <w:rFonts w:ascii="Garamond" w:hAnsi="Garamond"/>
          <w:i/>
          <w:iCs/>
          <w:snapToGrid w:val="0"/>
          <w:sz w:val="24"/>
          <w:szCs w:val="24"/>
        </w:rPr>
        <w:t>The Belief in a Just World: A Fundamental Delusion</w:t>
      </w:r>
      <w:r w:rsidRPr="00617624">
        <w:rPr>
          <w:rFonts w:ascii="Garamond" w:hAnsi="Garamond"/>
          <w:snapToGrid w:val="0"/>
          <w:sz w:val="24"/>
          <w:szCs w:val="24"/>
        </w:rPr>
        <w:t xml:space="preserve">.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Plenum Press.  </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Lerner, M. J., &amp; Miller, D. T. (1978). Just world research and the attribution process: Looking back and ahead. </w:t>
      </w:r>
      <w:r w:rsidRPr="00617624">
        <w:rPr>
          <w:rFonts w:ascii="Garamond" w:hAnsi="Garamond"/>
          <w:i/>
          <w:iCs/>
          <w:snapToGrid w:val="0"/>
          <w:sz w:val="24"/>
          <w:szCs w:val="24"/>
        </w:rPr>
        <w:t>Psychological Bulletin, 85</w:t>
      </w:r>
      <w:r w:rsidRPr="00617624">
        <w:rPr>
          <w:rFonts w:ascii="Garamond" w:hAnsi="Garamond"/>
          <w:snapToGrid w:val="0"/>
          <w:sz w:val="24"/>
          <w:szCs w:val="24"/>
        </w:rPr>
        <w:t>, 1030-1051.</w:t>
      </w:r>
    </w:p>
    <w:p w:rsidR="006E4CD2" w:rsidRPr="00617624" w:rsidRDefault="006E4CD2" w:rsidP="00617624">
      <w:pPr>
        <w:ind w:left="720" w:hanging="720"/>
        <w:rPr>
          <w:rFonts w:ascii="Garamond" w:hAnsi="Garamond"/>
          <w:sz w:val="24"/>
          <w:szCs w:val="24"/>
        </w:rPr>
      </w:pPr>
      <w:r w:rsidRPr="00617624">
        <w:rPr>
          <w:rFonts w:ascii="Garamond" w:hAnsi="Garamond"/>
          <w:sz w:val="24"/>
          <w:szCs w:val="24"/>
        </w:rPr>
        <w:t xml:space="preserve">Levy, S., Levinsohn, H. and Katz, E. (2000). </w:t>
      </w:r>
      <w:r w:rsidRPr="00617624">
        <w:rPr>
          <w:rFonts w:ascii="Garamond" w:hAnsi="Garamond"/>
          <w:i/>
          <w:iCs/>
          <w:sz w:val="24"/>
          <w:szCs w:val="24"/>
        </w:rPr>
        <w:t>Amunot, Shmira v'Arachim ben Yehudim B'Yisrael 2000</w:t>
      </w:r>
      <w:r w:rsidRPr="00617624">
        <w:rPr>
          <w:rFonts w:ascii="Garamond" w:hAnsi="Garamond"/>
          <w:sz w:val="24"/>
          <w:szCs w:val="24"/>
        </w:rPr>
        <w:t xml:space="preserve"> [Beliefs, observances and values among Jews in Israel 2000.] </w:t>
      </w:r>
      <w:smartTag w:uri="urn:schemas-microsoft-com:office:smarttags" w:element="City">
        <w:smartTag w:uri="urn:schemas-microsoft-com:office:smarttags" w:element="place">
          <w:r w:rsidRPr="00617624">
            <w:rPr>
              <w:rFonts w:ascii="Garamond" w:hAnsi="Garamond"/>
              <w:sz w:val="24"/>
              <w:szCs w:val="24"/>
            </w:rPr>
            <w:t>Jer</w:t>
          </w:r>
          <w:r w:rsidRPr="00617624">
            <w:rPr>
              <w:rFonts w:ascii="Garamond" w:hAnsi="Garamond"/>
              <w:sz w:val="24"/>
              <w:szCs w:val="24"/>
            </w:rPr>
            <w:t>u</w:t>
          </w:r>
          <w:r w:rsidRPr="00617624">
            <w:rPr>
              <w:rFonts w:ascii="Garamond" w:hAnsi="Garamond"/>
              <w:sz w:val="24"/>
              <w:szCs w:val="24"/>
            </w:rPr>
            <w:t>salem</w:t>
          </w:r>
        </w:smartTag>
      </w:smartTag>
      <w:r w:rsidRPr="00617624">
        <w:rPr>
          <w:rFonts w:ascii="Garamond" w:hAnsi="Garamond"/>
          <w:sz w:val="24"/>
          <w:szCs w:val="24"/>
        </w:rPr>
        <w:t xml:space="preserve">: The Luis Guttman Israel Institute and the </w:t>
      </w:r>
      <w:smartTag w:uri="urn:schemas-microsoft-com:office:smarttags" w:element="place">
        <w:smartTag w:uri="urn:schemas-microsoft-com:office:smarttags" w:element="PlaceName">
          <w:r w:rsidRPr="00617624">
            <w:rPr>
              <w:rFonts w:ascii="Garamond" w:hAnsi="Garamond"/>
              <w:sz w:val="24"/>
              <w:szCs w:val="24"/>
            </w:rPr>
            <w:t>Israeli</w:t>
          </w:r>
        </w:smartTag>
        <w:r w:rsidRPr="00617624">
          <w:rPr>
            <w:rFonts w:ascii="Garamond" w:hAnsi="Garamond"/>
            <w:sz w:val="24"/>
            <w:szCs w:val="24"/>
          </w:rPr>
          <w:t xml:space="preserve"> </w:t>
        </w:r>
        <w:smartTag w:uri="urn:schemas-microsoft-com:office:smarttags" w:element="PlaceType">
          <w:r w:rsidRPr="00617624">
            <w:rPr>
              <w:rFonts w:ascii="Garamond" w:hAnsi="Garamond"/>
              <w:sz w:val="24"/>
              <w:szCs w:val="24"/>
            </w:rPr>
            <w:t>Center</w:t>
          </w:r>
        </w:smartTag>
      </w:smartTag>
      <w:r w:rsidRPr="00617624">
        <w:rPr>
          <w:rFonts w:ascii="Garamond" w:hAnsi="Garamond"/>
          <w:sz w:val="24"/>
          <w:szCs w:val="24"/>
        </w:rPr>
        <w:t xml:space="preserve"> for Democracy </w:t>
      </w:r>
      <w:r w:rsidRPr="00617624">
        <w:rPr>
          <w:rFonts w:ascii="Garamond" w:hAnsi="Garamond"/>
          <w:sz w:val="24"/>
          <w:szCs w:val="24"/>
          <w:lang w:val="en-GB"/>
        </w:rPr>
        <w:t>(in Hebrew).</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Lifton, R.J. (1967). </w:t>
      </w:r>
      <w:r w:rsidRPr="00617624">
        <w:rPr>
          <w:rFonts w:ascii="Garamond" w:hAnsi="Garamond"/>
          <w:i/>
          <w:iCs/>
          <w:snapToGrid w:val="0"/>
          <w:sz w:val="24"/>
          <w:szCs w:val="24"/>
        </w:rPr>
        <w:t xml:space="preserve">Death in Life: The Survivors in </w:t>
      </w:r>
      <w:smartTag w:uri="urn:schemas-microsoft-com:office:smarttags" w:element="City">
        <w:smartTag w:uri="urn:schemas-microsoft-com:office:smarttags" w:element="place">
          <w:r w:rsidRPr="00617624">
            <w:rPr>
              <w:rFonts w:ascii="Garamond" w:hAnsi="Garamond"/>
              <w:i/>
              <w:iCs/>
              <w:snapToGrid w:val="0"/>
              <w:sz w:val="24"/>
              <w:szCs w:val="24"/>
            </w:rPr>
            <w:t>Hiroshima</w:t>
          </w:r>
        </w:smartTag>
      </w:smartTag>
      <w:r w:rsidRPr="00617624">
        <w:rPr>
          <w:rFonts w:ascii="Garamond" w:hAnsi="Garamond"/>
          <w:snapToGrid w:val="0"/>
          <w:sz w:val="24"/>
          <w:szCs w:val="24"/>
        </w:rPr>
        <w:t xml:space="preserve">. </w:t>
      </w:r>
      <w:smartTag w:uri="urn:schemas-microsoft-com:office:smarttags" w:element="City">
        <w:smartTag w:uri="urn:schemas-microsoft-com:office:smarttags" w:element="place">
          <w:r w:rsidRPr="00617624">
            <w:rPr>
              <w:rFonts w:ascii="Garamond" w:hAnsi="Garamond"/>
              <w:snapToGrid w:val="0"/>
              <w:sz w:val="24"/>
              <w:szCs w:val="24"/>
            </w:rPr>
            <w:t>London</w:t>
          </w:r>
        </w:smartTag>
      </w:smartTag>
      <w:r w:rsidRPr="00617624">
        <w:rPr>
          <w:rFonts w:ascii="Garamond" w:hAnsi="Garamond"/>
          <w:snapToGrid w:val="0"/>
          <w:sz w:val="24"/>
          <w:szCs w:val="24"/>
        </w:rPr>
        <w:t>: Weidenfeld &amp; Nico</w:t>
      </w:r>
      <w:r w:rsidRPr="00617624">
        <w:rPr>
          <w:rFonts w:ascii="Garamond" w:hAnsi="Garamond"/>
          <w:snapToGrid w:val="0"/>
          <w:sz w:val="24"/>
          <w:szCs w:val="24"/>
        </w:rPr>
        <w:t>l</w:t>
      </w:r>
      <w:r w:rsidRPr="00617624">
        <w:rPr>
          <w:rFonts w:ascii="Garamond" w:hAnsi="Garamond"/>
          <w:snapToGrid w:val="0"/>
          <w:sz w:val="24"/>
          <w:szCs w:val="24"/>
        </w:rPr>
        <w:t>son.</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Lifton, R. J. (1980). “The Concept of the Survivor” in J.E.Dimsdale (ed.) </w:t>
      </w:r>
      <w:r w:rsidRPr="00617624">
        <w:rPr>
          <w:rFonts w:ascii="Garamond" w:hAnsi="Garamond"/>
          <w:i/>
          <w:iCs/>
          <w:snapToGrid w:val="0"/>
          <w:sz w:val="24"/>
          <w:szCs w:val="24"/>
        </w:rPr>
        <w:t>Survivors, Vi</w:t>
      </w:r>
      <w:r w:rsidRPr="00617624">
        <w:rPr>
          <w:rFonts w:ascii="Garamond" w:hAnsi="Garamond"/>
          <w:i/>
          <w:iCs/>
          <w:snapToGrid w:val="0"/>
          <w:sz w:val="24"/>
          <w:szCs w:val="24"/>
        </w:rPr>
        <w:t>c</w:t>
      </w:r>
      <w:r w:rsidRPr="00617624">
        <w:rPr>
          <w:rFonts w:ascii="Garamond" w:hAnsi="Garamond"/>
          <w:i/>
          <w:iCs/>
          <w:snapToGrid w:val="0"/>
          <w:sz w:val="24"/>
          <w:szCs w:val="24"/>
        </w:rPr>
        <w:t>tims, and Perpetrators: Essays on the Nazi Holocaust</w:t>
      </w:r>
      <w:r w:rsidRPr="00617624">
        <w:rPr>
          <w:rFonts w:ascii="Garamond" w:hAnsi="Garamond"/>
          <w:snapToGrid w:val="0"/>
          <w:sz w:val="24"/>
          <w:szCs w:val="24"/>
        </w:rPr>
        <w:t xml:space="preserve"> (pp. 113 – 126), </w:t>
      </w:r>
      <w:smartTag w:uri="urn:schemas-microsoft-com:office:smarttags" w:element="State">
        <w:smartTag w:uri="urn:schemas-microsoft-com:office:smarttags" w:element="place">
          <w:r w:rsidRPr="00617624">
            <w:rPr>
              <w:rFonts w:ascii="Garamond" w:hAnsi="Garamond"/>
              <w:snapToGrid w:val="0"/>
              <w:sz w:val="24"/>
              <w:szCs w:val="24"/>
            </w:rPr>
            <w:t>Washington</w:t>
          </w:r>
        </w:smartTag>
      </w:smartTag>
      <w:r w:rsidRPr="00617624">
        <w:rPr>
          <w:rFonts w:ascii="Garamond" w:hAnsi="Garamond"/>
          <w:snapToGrid w:val="0"/>
          <w:sz w:val="24"/>
          <w:szCs w:val="24"/>
        </w:rPr>
        <w:t>: Hemisphere Publishing Corporation.</w:t>
      </w:r>
    </w:p>
    <w:p w:rsidR="001361C4" w:rsidRPr="00617624" w:rsidRDefault="001361C4"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Lindner, E. (2002). Humiliation or dignity: Regional conflicts in the global village. The Transnational Foundation for Peace and Future Research.  </w:t>
      </w:r>
      <w:hyperlink r:id="rId9" w:history="1">
        <w:r w:rsidRPr="00617624">
          <w:rPr>
            <w:rStyle w:val="Hyperlink"/>
            <w:rFonts w:ascii="Garamond" w:hAnsi="Garamond"/>
            <w:snapToGrid w:val="0"/>
            <w:sz w:val="24"/>
            <w:szCs w:val="24"/>
          </w:rPr>
          <w:t>http://www.transnational.org/forum/meet/2002/Lindner_RegionalConflicts.html</w:t>
        </w:r>
      </w:hyperlink>
      <w:r w:rsidRPr="00617624">
        <w:rPr>
          <w:rFonts w:ascii="Garamond" w:hAnsi="Garamond"/>
          <w:snapToGrid w:val="0"/>
          <w:sz w:val="24"/>
          <w:szCs w:val="24"/>
        </w:rPr>
        <w:t xml:space="preserve">.  Accessed </w:t>
      </w:r>
      <w:smartTag w:uri="urn:schemas-microsoft-com:office:smarttags" w:element="date">
        <w:smartTagPr>
          <w:attr w:name="Month" w:val="7"/>
          <w:attr w:name="Day" w:val="22"/>
          <w:attr w:name="Year" w:val="2006"/>
        </w:smartTagPr>
        <w:r w:rsidRPr="00617624">
          <w:rPr>
            <w:rFonts w:ascii="Garamond" w:hAnsi="Garamond"/>
            <w:snapToGrid w:val="0"/>
            <w:sz w:val="24"/>
            <w:szCs w:val="24"/>
          </w:rPr>
          <w:t>July 22, 2006</w:t>
        </w:r>
      </w:smartTag>
      <w:r w:rsidRPr="00617624">
        <w:rPr>
          <w:rFonts w:ascii="Garamond" w:hAnsi="Garamond"/>
          <w:snapToGrid w:val="0"/>
          <w:sz w:val="24"/>
          <w:szCs w:val="24"/>
        </w:rPr>
        <w:t xml:space="preserve">. </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Lipsitz, G. (1990). </w:t>
      </w:r>
      <w:r w:rsidRPr="00617624">
        <w:rPr>
          <w:rFonts w:ascii="Garamond" w:hAnsi="Garamond"/>
          <w:i/>
          <w:iCs/>
          <w:snapToGrid w:val="0"/>
          <w:sz w:val="24"/>
          <w:szCs w:val="24"/>
        </w:rPr>
        <w:t>Time Passages: Collective Memory and American Popular Culture</w:t>
      </w:r>
      <w:r w:rsidRPr="00617624">
        <w:rPr>
          <w:rFonts w:ascii="Garamond" w:hAnsi="Garamond"/>
          <w:snapToGrid w:val="0"/>
          <w:sz w:val="24"/>
          <w:szCs w:val="24"/>
        </w:rPr>
        <w:t xml:space="preserve">. </w:t>
      </w:r>
      <w:smartTag w:uri="urn:schemas-microsoft-com:office:smarttags" w:element="City">
        <w:smartTag w:uri="urn:schemas-microsoft-com:office:smarttags" w:element="place">
          <w:r w:rsidRPr="00617624">
            <w:rPr>
              <w:rFonts w:ascii="Garamond" w:hAnsi="Garamond"/>
              <w:snapToGrid w:val="0"/>
              <w:sz w:val="24"/>
              <w:szCs w:val="24"/>
            </w:rPr>
            <w:t>Minnea</w:t>
          </w:r>
          <w:r w:rsidRPr="00617624">
            <w:rPr>
              <w:rFonts w:ascii="Garamond" w:hAnsi="Garamond"/>
              <w:snapToGrid w:val="0"/>
              <w:sz w:val="24"/>
              <w:szCs w:val="24"/>
            </w:rPr>
            <w:t>p</w:t>
          </w:r>
          <w:r w:rsidRPr="00617624">
            <w:rPr>
              <w:rFonts w:ascii="Garamond" w:hAnsi="Garamond"/>
              <w:snapToGrid w:val="0"/>
              <w:sz w:val="24"/>
              <w:szCs w:val="24"/>
            </w:rPr>
            <w:t>olis</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Type">
          <w:r w:rsidRPr="00617624">
            <w:rPr>
              <w:rFonts w:ascii="Garamond" w:hAnsi="Garamond"/>
              <w:snapToGrid w:val="0"/>
              <w:sz w:val="24"/>
              <w:szCs w:val="24"/>
            </w:rPr>
            <w:t>University</w:t>
          </w:r>
        </w:smartTag>
        <w:r w:rsidRPr="00617624">
          <w:rPr>
            <w:rFonts w:ascii="Garamond" w:hAnsi="Garamond"/>
            <w:snapToGrid w:val="0"/>
            <w:sz w:val="24"/>
            <w:szCs w:val="24"/>
          </w:rPr>
          <w:t xml:space="preserve"> of </w:t>
        </w:r>
        <w:smartTag w:uri="urn:schemas-microsoft-com:office:smarttags" w:element="PlaceName">
          <w:r w:rsidRPr="00617624">
            <w:rPr>
              <w:rFonts w:ascii="Garamond" w:hAnsi="Garamond"/>
              <w:snapToGrid w:val="0"/>
              <w:sz w:val="24"/>
              <w:szCs w:val="24"/>
            </w:rPr>
            <w:t>Minnesota</w:t>
          </w:r>
        </w:smartTag>
      </w:smartTag>
      <w:r w:rsidRPr="00617624">
        <w:rPr>
          <w:rFonts w:ascii="Garamond" w:hAnsi="Garamond"/>
          <w:snapToGrid w:val="0"/>
          <w:sz w:val="24"/>
          <w:szCs w:val="24"/>
        </w:rPr>
        <w:t xml:space="preserve"> Press. </w:t>
      </w:r>
    </w:p>
    <w:p w:rsidR="004652BD" w:rsidRPr="00617624" w:rsidRDefault="003C401A" w:rsidP="006176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noProof/>
          <w:sz w:val="24"/>
          <w:szCs w:val="24"/>
        </w:rPr>
      </w:pPr>
      <w:r w:rsidRPr="00617624">
        <w:rPr>
          <w:rFonts w:ascii="Garamond" w:hAnsi="Garamond"/>
          <w:noProof/>
          <w:sz w:val="24"/>
          <w:szCs w:val="24"/>
        </w:rPr>
        <w:t xml:space="preserve">Maoz, </w:t>
      </w:r>
      <w:smartTag w:uri="urn:schemas-microsoft-com:office:smarttags" w:element="place">
        <w:r w:rsidRPr="00617624">
          <w:rPr>
            <w:rFonts w:ascii="Garamond" w:hAnsi="Garamond"/>
            <w:noProof/>
            <w:sz w:val="24"/>
            <w:szCs w:val="24"/>
          </w:rPr>
          <w:t>I.</w:t>
        </w:r>
      </w:smartTag>
      <w:r w:rsidRPr="00617624">
        <w:rPr>
          <w:rFonts w:ascii="Garamond" w:hAnsi="Garamond"/>
          <w:noProof/>
          <w:sz w:val="24"/>
          <w:szCs w:val="24"/>
        </w:rPr>
        <w:t xml:space="preserve">, &amp; Bar-On, D. (2002). From working through the Holocaust to current ethnic conflicts: Evaluating the TRT group workshop in </w:t>
      </w:r>
      <w:smartTag w:uri="urn:schemas-microsoft-com:office:smarttags" w:element="State">
        <w:smartTag w:uri="urn:schemas-microsoft-com:office:smarttags" w:element="place">
          <w:r w:rsidRPr="00617624">
            <w:rPr>
              <w:rFonts w:ascii="Garamond" w:hAnsi="Garamond"/>
              <w:noProof/>
              <w:sz w:val="24"/>
              <w:szCs w:val="24"/>
            </w:rPr>
            <w:t>Hamburg</w:t>
          </w:r>
        </w:smartTag>
      </w:smartTag>
      <w:r w:rsidRPr="00617624">
        <w:rPr>
          <w:rFonts w:ascii="Garamond" w:hAnsi="Garamond"/>
          <w:noProof/>
          <w:sz w:val="24"/>
          <w:szCs w:val="24"/>
        </w:rPr>
        <w:t>.</w:t>
      </w:r>
      <w:r w:rsidRPr="00617624">
        <w:rPr>
          <w:rFonts w:ascii="Garamond" w:hAnsi="Garamond"/>
          <w:i/>
          <w:noProof/>
          <w:sz w:val="24"/>
          <w:szCs w:val="24"/>
        </w:rPr>
        <w:t xml:space="preserve"> Group, 26 (1),</w:t>
      </w:r>
      <w:r w:rsidRPr="00617624">
        <w:rPr>
          <w:rFonts w:ascii="Garamond" w:hAnsi="Garamond"/>
          <w:noProof/>
          <w:sz w:val="24"/>
          <w:szCs w:val="24"/>
        </w:rPr>
        <w:t xml:space="preserve"> 29-48.</w:t>
      </w:r>
    </w:p>
    <w:p w:rsidR="003C401A" w:rsidRPr="00617624" w:rsidRDefault="004652BD" w:rsidP="006176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noProof/>
          <w:sz w:val="24"/>
          <w:szCs w:val="24"/>
        </w:rPr>
      </w:pPr>
      <w:r w:rsidRPr="00617624">
        <w:rPr>
          <w:rFonts w:ascii="Garamond" w:hAnsi="Garamond"/>
          <w:noProof/>
          <w:sz w:val="24"/>
          <w:szCs w:val="24"/>
        </w:rPr>
        <w:t xml:space="preserve">McWilliams, N. (2003). The educative aspects of psychoanalysis. </w:t>
      </w:r>
      <w:r w:rsidRPr="00617624">
        <w:rPr>
          <w:rFonts w:ascii="Garamond" w:hAnsi="Garamond"/>
          <w:i/>
          <w:iCs/>
          <w:noProof/>
          <w:sz w:val="24"/>
          <w:szCs w:val="24"/>
        </w:rPr>
        <w:t>Psychanalytic Psychology, 20,</w:t>
      </w:r>
      <w:r w:rsidRPr="00617624">
        <w:rPr>
          <w:rFonts w:ascii="Garamond" w:hAnsi="Garamond"/>
          <w:noProof/>
          <w:sz w:val="24"/>
          <w:szCs w:val="24"/>
        </w:rPr>
        <w:t xml:space="preserve"> 245-260.</w:t>
      </w:r>
      <w:r w:rsidR="003C401A" w:rsidRPr="00617624">
        <w:rPr>
          <w:rFonts w:ascii="Garamond" w:hAnsi="Garamond"/>
          <w:noProof/>
          <w:sz w:val="24"/>
          <w:szCs w:val="24"/>
        </w:rPr>
        <w:t xml:space="preserve"> </w:t>
      </w:r>
    </w:p>
    <w:p w:rsidR="007B49A8" w:rsidRPr="00617624" w:rsidRDefault="007B49A8" w:rsidP="00617624">
      <w:pPr>
        <w:ind w:left="720" w:hanging="720"/>
        <w:rPr>
          <w:rFonts w:ascii="Garamond" w:hAnsi="Garamond"/>
          <w:sz w:val="24"/>
          <w:szCs w:val="24"/>
        </w:rPr>
      </w:pPr>
      <w:r w:rsidRPr="00617624">
        <w:rPr>
          <w:rFonts w:ascii="Garamond" w:hAnsi="Garamond"/>
          <w:sz w:val="24"/>
          <w:szCs w:val="24"/>
        </w:rPr>
        <w:t>Murray, J.D., Spadafore, J., McIntosh, W.D. (2005). Belief in a just world and social pe</w:t>
      </w:r>
      <w:r w:rsidRPr="00617624">
        <w:rPr>
          <w:rFonts w:ascii="Garamond" w:hAnsi="Garamond"/>
          <w:sz w:val="24"/>
          <w:szCs w:val="24"/>
        </w:rPr>
        <w:t>r</w:t>
      </w:r>
      <w:r w:rsidRPr="00617624">
        <w:rPr>
          <w:rFonts w:ascii="Garamond" w:hAnsi="Garamond"/>
          <w:sz w:val="24"/>
          <w:szCs w:val="24"/>
        </w:rPr>
        <w:t>ception: Evidence for automatic activation. </w:t>
      </w:r>
      <w:hyperlink r:id="rId10" w:history="1">
        <w:r w:rsidRPr="00617624">
          <w:rPr>
            <w:rFonts w:ascii="Garamond" w:hAnsi="Garamond"/>
            <w:i/>
            <w:iCs/>
            <w:sz w:val="24"/>
            <w:szCs w:val="24"/>
          </w:rPr>
          <w:t>The Journal of Social Psychology</w:t>
        </w:r>
      </w:hyperlink>
      <w:r w:rsidRPr="00617624">
        <w:rPr>
          <w:rFonts w:ascii="Garamond" w:hAnsi="Garamond"/>
          <w:sz w:val="24"/>
          <w:szCs w:val="24"/>
        </w:rPr>
        <w:t xml:space="preserve">, </w:t>
      </w:r>
      <w:r w:rsidRPr="00617624">
        <w:rPr>
          <w:rFonts w:ascii="Garamond" w:hAnsi="Garamond"/>
          <w:i/>
          <w:iCs/>
          <w:sz w:val="24"/>
          <w:szCs w:val="24"/>
        </w:rPr>
        <w:t>145</w:t>
      </w:r>
      <w:r w:rsidR="00D847DA" w:rsidRPr="00617624">
        <w:rPr>
          <w:rFonts w:ascii="Garamond" w:hAnsi="Garamond"/>
          <w:sz w:val="24"/>
          <w:szCs w:val="24"/>
        </w:rPr>
        <w:t xml:space="preserve"> </w:t>
      </w:r>
      <w:r w:rsidR="00D847DA" w:rsidRPr="00617624">
        <w:rPr>
          <w:rFonts w:ascii="Garamond" w:hAnsi="Garamond"/>
          <w:i/>
          <w:iCs/>
          <w:sz w:val="24"/>
          <w:szCs w:val="24"/>
        </w:rPr>
        <w:t>(1),</w:t>
      </w:r>
      <w:r w:rsidR="00D847DA" w:rsidRPr="00617624">
        <w:rPr>
          <w:rFonts w:ascii="Garamond" w:hAnsi="Garamond"/>
          <w:sz w:val="24"/>
          <w:szCs w:val="24"/>
        </w:rPr>
        <w:t xml:space="preserve"> </w:t>
      </w:r>
      <w:r w:rsidRPr="00617624">
        <w:rPr>
          <w:rFonts w:ascii="Garamond" w:hAnsi="Garamond"/>
          <w:sz w:val="24"/>
          <w:szCs w:val="24"/>
        </w:rPr>
        <w:t>35-47.</w:t>
      </w:r>
    </w:p>
    <w:p w:rsidR="000720B7" w:rsidRPr="00617624" w:rsidRDefault="006E4CD2" w:rsidP="00617624">
      <w:pPr>
        <w:widowControl w:val="0"/>
        <w:ind w:left="720" w:hanging="720"/>
        <w:rPr>
          <w:rFonts w:ascii="Garamond" w:hAnsi="Garamond"/>
          <w:snapToGrid w:val="0"/>
          <w:sz w:val="24"/>
          <w:szCs w:val="24"/>
        </w:rPr>
      </w:pPr>
      <w:r w:rsidRPr="00617624">
        <w:rPr>
          <w:rFonts w:ascii="Garamond" w:hAnsi="Garamond"/>
          <w:snapToGrid w:val="0"/>
          <w:sz w:val="24"/>
          <w:szCs w:val="24"/>
        </w:rPr>
        <w:t>Nadler, A. (2002</w:t>
      </w:r>
      <w:r w:rsidR="000720B7" w:rsidRPr="00617624">
        <w:rPr>
          <w:rFonts w:ascii="Garamond" w:hAnsi="Garamond"/>
          <w:snapToGrid w:val="0"/>
          <w:sz w:val="24"/>
          <w:szCs w:val="24"/>
        </w:rPr>
        <w:t xml:space="preserve">). Social-psychological analysis of reconciliation: Instrumental and Socio-Emotional routes to reconciliation. In G. Salomon, B. Nevo (Eds.). </w:t>
      </w:r>
      <w:r w:rsidR="000720B7" w:rsidRPr="00617624">
        <w:rPr>
          <w:rFonts w:ascii="Garamond" w:hAnsi="Garamond"/>
          <w:i/>
          <w:iCs/>
          <w:snapToGrid w:val="0"/>
          <w:sz w:val="24"/>
          <w:szCs w:val="24"/>
        </w:rPr>
        <w:t>Peace education worldwide: The concept, underlying principles, the research.</w:t>
      </w:r>
      <w:r w:rsidR="000720B7" w:rsidRPr="00617624">
        <w:rPr>
          <w:rFonts w:ascii="Garamond" w:hAnsi="Garamond"/>
          <w:snapToGrid w:val="0"/>
          <w:sz w:val="24"/>
          <w:szCs w:val="24"/>
        </w:rPr>
        <w:t xml:space="preserve"> </w:t>
      </w:r>
      <w:r w:rsidR="001B2ED6" w:rsidRPr="00617624">
        <w:rPr>
          <w:rFonts w:ascii="Garamond" w:hAnsi="Garamond"/>
          <w:snapToGrid w:val="0"/>
          <w:sz w:val="24"/>
          <w:szCs w:val="24"/>
        </w:rPr>
        <w:t xml:space="preserve">127-143. </w:t>
      </w:r>
      <w:smartTag w:uri="urn:schemas-microsoft-com:office:smarttags" w:element="place">
        <w:smartTag w:uri="urn:schemas-microsoft-com:office:smarttags" w:element="City">
          <w:r w:rsidR="000720B7" w:rsidRPr="00617624">
            <w:rPr>
              <w:rFonts w:ascii="Garamond" w:hAnsi="Garamond"/>
              <w:snapToGrid w:val="0"/>
              <w:sz w:val="24"/>
              <w:szCs w:val="24"/>
            </w:rPr>
            <w:t>Mawheh</w:t>
          </w:r>
        </w:smartTag>
        <w:r w:rsidR="000720B7" w:rsidRPr="00617624">
          <w:rPr>
            <w:rFonts w:ascii="Garamond" w:hAnsi="Garamond"/>
            <w:snapToGrid w:val="0"/>
            <w:sz w:val="24"/>
            <w:szCs w:val="24"/>
          </w:rPr>
          <w:t xml:space="preserve">, </w:t>
        </w:r>
        <w:smartTag w:uri="urn:schemas-microsoft-com:office:smarttags" w:element="State">
          <w:r w:rsidR="000720B7" w:rsidRPr="00617624">
            <w:rPr>
              <w:rFonts w:ascii="Garamond" w:hAnsi="Garamond"/>
              <w:snapToGrid w:val="0"/>
              <w:sz w:val="24"/>
              <w:szCs w:val="24"/>
            </w:rPr>
            <w:t>NJ</w:t>
          </w:r>
        </w:smartTag>
      </w:smartTag>
      <w:r w:rsidR="000720B7" w:rsidRPr="00617624">
        <w:rPr>
          <w:rFonts w:ascii="Garamond" w:hAnsi="Garamond"/>
          <w:snapToGrid w:val="0"/>
          <w:sz w:val="24"/>
          <w:szCs w:val="24"/>
        </w:rPr>
        <w:t>: Er</w:t>
      </w:r>
      <w:r w:rsidR="000720B7" w:rsidRPr="00617624">
        <w:rPr>
          <w:rFonts w:ascii="Garamond" w:hAnsi="Garamond"/>
          <w:snapToGrid w:val="0"/>
          <w:sz w:val="24"/>
          <w:szCs w:val="24"/>
        </w:rPr>
        <w:t>l</w:t>
      </w:r>
      <w:r w:rsidR="000720B7" w:rsidRPr="00617624">
        <w:rPr>
          <w:rFonts w:ascii="Garamond" w:hAnsi="Garamond"/>
          <w:snapToGrid w:val="0"/>
          <w:sz w:val="24"/>
          <w:szCs w:val="24"/>
        </w:rPr>
        <w:lastRenderedPageBreak/>
        <w:t>baum.</w:t>
      </w:r>
    </w:p>
    <w:p w:rsidR="00FE14FD" w:rsidRPr="00617624" w:rsidRDefault="00FE14FD" w:rsidP="006176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noProof/>
          <w:sz w:val="24"/>
          <w:szCs w:val="24"/>
        </w:rPr>
      </w:pPr>
      <w:r w:rsidRPr="00617624">
        <w:rPr>
          <w:rFonts w:ascii="Garamond" w:hAnsi="Garamond"/>
          <w:sz w:val="24"/>
          <w:szCs w:val="24"/>
        </w:rPr>
        <w:t xml:space="preserve">Nadler, A. &amp; Shnabel, N. (2006). Instrumental and socio-emotional paths to intergroup reconciliation and the need-based model of socio-emotional reconciliation. In A. Nadler, T. Malloy &amp; J. D. Fisher (eds.). </w:t>
      </w:r>
      <w:r w:rsidRPr="00617624">
        <w:rPr>
          <w:rFonts w:ascii="Garamond" w:hAnsi="Garamond"/>
          <w:i/>
          <w:iCs/>
          <w:sz w:val="24"/>
          <w:szCs w:val="24"/>
        </w:rPr>
        <w:t xml:space="preserve">Social psychology of intergroup reconciliation. </w:t>
      </w:r>
      <w:smartTag w:uri="urn:schemas-microsoft-com:office:smarttags" w:element="State">
        <w:smartTag w:uri="urn:schemas-microsoft-com:office:smarttags" w:element="place">
          <w:r w:rsidRPr="00617624">
            <w:rPr>
              <w:rFonts w:ascii="Garamond" w:hAnsi="Garamond"/>
              <w:sz w:val="24"/>
              <w:szCs w:val="24"/>
            </w:rPr>
            <w:t>New York</w:t>
          </w:r>
        </w:smartTag>
      </w:smartTag>
      <w:r w:rsidRPr="00617624">
        <w:rPr>
          <w:rFonts w:ascii="Garamond" w:hAnsi="Garamond"/>
          <w:sz w:val="24"/>
          <w:szCs w:val="24"/>
        </w:rPr>
        <w:t xml:space="preserve">: </w:t>
      </w:r>
      <w:smartTag w:uri="urn:schemas-microsoft-com:office:smarttags" w:element="place">
        <w:smartTag w:uri="urn:schemas-microsoft-com:office:smarttags" w:element="PlaceName">
          <w:r w:rsidRPr="00617624">
            <w:rPr>
              <w:rFonts w:ascii="Garamond" w:hAnsi="Garamond"/>
              <w:sz w:val="24"/>
              <w:szCs w:val="24"/>
            </w:rPr>
            <w:t>Oxford</w:t>
          </w:r>
        </w:smartTag>
        <w:r w:rsidRPr="00617624">
          <w:rPr>
            <w:rFonts w:ascii="Garamond" w:hAnsi="Garamond"/>
            <w:sz w:val="24"/>
            <w:szCs w:val="24"/>
          </w:rPr>
          <w:t xml:space="preserve"> </w:t>
        </w:r>
        <w:smartTag w:uri="urn:schemas-microsoft-com:office:smarttags" w:element="PlaceType">
          <w:r w:rsidRPr="00617624">
            <w:rPr>
              <w:rFonts w:ascii="Garamond" w:hAnsi="Garamond"/>
              <w:sz w:val="24"/>
              <w:szCs w:val="24"/>
            </w:rPr>
            <w:t>University</w:t>
          </w:r>
        </w:smartTag>
      </w:smartTag>
      <w:r w:rsidRPr="00617624">
        <w:rPr>
          <w:rFonts w:ascii="Garamond" w:hAnsi="Garamond"/>
          <w:sz w:val="24"/>
          <w:szCs w:val="24"/>
        </w:rPr>
        <w:t xml:space="preserve"> Press</w:t>
      </w:r>
    </w:p>
    <w:p w:rsidR="00FE14FD" w:rsidRPr="00617624" w:rsidRDefault="00FE14FD" w:rsidP="006176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noProof/>
          <w:sz w:val="24"/>
          <w:szCs w:val="24"/>
        </w:rPr>
      </w:pPr>
      <w:r w:rsidRPr="00617624">
        <w:rPr>
          <w:rFonts w:ascii="Garamond" w:hAnsi="Garamond"/>
          <w:sz w:val="24"/>
          <w:szCs w:val="24"/>
        </w:rPr>
        <w:t xml:space="preserve">Nagata, D. K. (1990). The Japanese American internment: Exploring the transgenerational consequences of traumatic stress. </w:t>
      </w:r>
      <w:r w:rsidRPr="00617624">
        <w:rPr>
          <w:rFonts w:ascii="Garamond" w:hAnsi="Garamond"/>
          <w:i/>
          <w:iCs/>
          <w:sz w:val="24"/>
          <w:szCs w:val="24"/>
        </w:rPr>
        <w:t>Journal of Traumatic Stress</w:t>
      </w:r>
      <w:r w:rsidRPr="00617624">
        <w:rPr>
          <w:rFonts w:ascii="Garamond" w:hAnsi="Garamond"/>
          <w:sz w:val="24"/>
          <w:szCs w:val="24"/>
        </w:rPr>
        <w:t xml:space="preserve"> </w:t>
      </w:r>
      <w:r w:rsidRPr="00617624">
        <w:rPr>
          <w:rFonts w:ascii="Garamond" w:hAnsi="Garamond"/>
          <w:i/>
          <w:iCs/>
          <w:sz w:val="24"/>
          <w:szCs w:val="24"/>
        </w:rPr>
        <w:t>3 (1),</w:t>
      </w:r>
      <w:r w:rsidRPr="00617624">
        <w:rPr>
          <w:rFonts w:ascii="Garamond" w:hAnsi="Garamond"/>
          <w:sz w:val="24"/>
          <w:szCs w:val="24"/>
        </w:rPr>
        <w:t xml:space="preserve"> 47-69.</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Niederland, W.G. (1968). Clinical observations on the “Survivor Syndrome”. </w:t>
      </w:r>
      <w:r w:rsidRPr="00617624">
        <w:rPr>
          <w:rFonts w:ascii="Garamond" w:hAnsi="Garamond"/>
          <w:i/>
          <w:iCs/>
          <w:snapToGrid w:val="0"/>
          <w:sz w:val="24"/>
          <w:szCs w:val="24"/>
        </w:rPr>
        <w:t>International Journal of Psycho-Analysis, 49</w:t>
      </w:r>
      <w:r w:rsidRPr="00617624">
        <w:rPr>
          <w:rFonts w:ascii="Garamond" w:hAnsi="Garamond"/>
          <w:snapToGrid w:val="0"/>
          <w:sz w:val="24"/>
          <w:szCs w:val="24"/>
        </w:rPr>
        <w:t xml:space="preserve">, 313 – 315. </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Opotow, S. (1990). Moral exclusion and injustice: An introduction. </w:t>
      </w:r>
      <w:r w:rsidRPr="00617624">
        <w:rPr>
          <w:rFonts w:ascii="Garamond" w:hAnsi="Garamond"/>
          <w:i/>
          <w:iCs/>
          <w:snapToGrid w:val="0"/>
          <w:sz w:val="24"/>
          <w:szCs w:val="24"/>
        </w:rPr>
        <w:t>Journal of Social Issues, 46</w:t>
      </w:r>
      <w:r w:rsidRPr="00617624">
        <w:rPr>
          <w:rFonts w:ascii="Garamond" w:hAnsi="Garamond"/>
          <w:snapToGrid w:val="0"/>
          <w:sz w:val="24"/>
          <w:szCs w:val="24"/>
        </w:rPr>
        <w:t>, 1-20.</w:t>
      </w:r>
    </w:p>
    <w:p w:rsidR="003F23BF" w:rsidRPr="00617624" w:rsidRDefault="003F23BF"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Robben, A.C.G.M. &amp; Suarez-Orozco, M.M. (Eds.) (2000). </w:t>
      </w:r>
      <w:r w:rsidRPr="00617624">
        <w:rPr>
          <w:rFonts w:ascii="Garamond" w:hAnsi="Garamond"/>
          <w:i/>
          <w:iCs/>
          <w:snapToGrid w:val="0"/>
          <w:sz w:val="24"/>
          <w:szCs w:val="24"/>
        </w:rPr>
        <w:t xml:space="preserve">Cultures Under Siege: Collective Violence and Trauma. </w:t>
      </w:r>
      <w:smartTag w:uri="urn:schemas-microsoft-com:office:smarttags" w:element="place">
        <w:smartTag w:uri="urn:schemas-microsoft-com:office:smarttags" w:element="City">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country-region">
          <w:r w:rsidRPr="00617624">
            <w:rPr>
              <w:rFonts w:ascii="Garamond" w:hAnsi="Garamond"/>
              <w:snapToGrid w:val="0"/>
              <w:sz w:val="24"/>
              <w:szCs w:val="24"/>
            </w:rPr>
            <w:t>UK</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w:t>
      </w:r>
    </w:p>
    <w:p w:rsidR="008248BD" w:rsidRPr="00617624" w:rsidRDefault="008248BD" w:rsidP="00617624">
      <w:pPr>
        <w:ind w:left="540" w:hanging="540"/>
        <w:outlineLvl w:val="1"/>
        <w:rPr>
          <w:rFonts w:ascii="Garamond" w:hAnsi="Garamond"/>
          <w:kern w:val="36"/>
          <w:sz w:val="24"/>
          <w:szCs w:val="24"/>
        </w:rPr>
      </w:pPr>
      <w:r w:rsidRPr="00617624">
        <w:rPr>
          <w:rFonts w:ascii="Garamond" w:hAnsi="Garamond"/>
          <w:sz w:val="24"/>
          <w:szCs w:val="24"/>
        </w:rPr>
        <w:t xml:space="preserve">Roediger H. L.; Meade M. L.; Bergman E. T. (2001). </w:t>
      </w:r>
      <w:r w:rsidRPr="00617624">
        <w:rPr>
          <w:rFonts w:ascii="Garamond" w:hAnsi="Garamond"/>
          <w:kern w:val="36"/>
          <w:sz w:val="24"/>
          <w:szCs w:val="24"/>
        </w:rPr>
        <w:t xml:space="preserve">Social contagion of memory. </w:t>
      </w:r>
      <w:hyperlink r:id="rId11" w:tooltip="Psychonomic Bulletin &amp; Review" w:history="1">
        <w:r w:rsidRPr="00617624">
          <w:rPr>
            <w:rStyle w:val="Hyperlink"/>
            <w:rFonts w:ascii="Garamond" w:hAnsi="Garamond"/>
            <w:i/>
            <w:iCs/>
            <w:color w:val="auto"/>
            <w:sz w:val="24"/>
            <w:szCs w:val="24"/>
          </w:rPr>
          <w:t>Psychonomic Bulletin &amp; Review</w:t>
        </w:r>
      </w:hyperlink>
      <w:r w:rsidRPr="00617624">
        <w:rPr>
          <w:rFonts w:ascii="Garamond" w:hAnsi="Garamond"/>
          <w:sz w:val="24"/>
          <w:szCs w:val="24"/>
        </w:rPr>
        <w:t xml:space="preserve">, </w:t>
      </w:r>
      <w:r w:rsidRPr="00617624">
        <w:rPr>
          <w:rFonts w:ascii="Garamond" w:hAnsi="Garamond"/>
          <w:i/>
          <w:iCs/>
          <w:sz w:val="24"/>
          <w:szCs w:val="24"/>
        </w:rPr>
        <w:t>8 (2)</w:t>
      </w:r>
      <w:r w:rsidRPr="00617624">
        <w:rPr>
          <w:rFonts w:ascii="Garamond" w:hAnsi="Garamond"/>
          <w:sz w:val="24"/>
          <w:szCs w:val="24"/>
        </w:rPr>
        <w:t>, 365-371</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Rosenthal, G. (1999). WWII: </w:t>
      </w:r>
      <w:r w:rsidRPr="00617624">
        <w:rPr>
          <w:rFonts w:ascii="Garamond" w:hAnsi="Garamond"/>
          <w:i/>
          <w:iCs/>
          <w:snapToGrid w:val="0"/>
          <w:sz w:val="24"/>
          <w:szCs w:val="24"/>
        </w:rPr>
        <w:t>Transgenerational transmission of violence and trauma</w:t>
      </w:r>
      <w:r w:rsidRPr="00617624">
        <w:rPr>
          <w:rFonts w:ascii="Garamond" w:hAnsi="Garamond"/>
          <w:snapToGrid w:val="0"/>
          <w:sz w:val="24"/>
          <w:szCs w:val="24"/>
        </w:rPr>
        <w:t>. A paper presented at the International Conference: Biographies and the Division of E</w:t>
      </w:r>
      <w:r w:rsidRPr="00617624">
        <w:rPr>
          <w:rFonts w:ascii="Garamond" w:hAnsi="Garamond"/>
          <w:snapToGrid w:val="0"/>
          <w:sz w:val="24"/>
          <w:szCs w:val="24"/>
        </w:rPr>
        <w:t>u</w:t>
      </w:r>
      <w:r w:rsidRPr="00617624">
        <w:rPr>
          <w:rFonts w:ascii="Garamond" w:hAnsi="Garamond"/>
          <w:snapToGrid w:val="0"/>
          <w:sz w:val="24"/>
          <w:szCs w:val="24"/>
        </w:rPr>
        <w:t xml:space="preserve">rope. </w:t>
      </w:r>
      <w:smartTag w:uri="urn:schemas-microsoft-com:office:smarttags" w:element="State">
        <w:smartTag w:uri="urn:schemas-microsoft-com:office:smarttags" w:element="place">
          <w:r w:rsidRPr="00617624">
            <w:rPr>
              <w:rFonts w:ascii="Garamond" w:hAnsi="Garamond"/>
              <w:snapToGrid w:val="0"/>
              <w:sz w:val="24"/>
              <w:szCs w:val="24"/>
            </w:rPr>
            <w:t>Berlin</w:t>
          </w:r>
        </w:smartTag>
      </w:smartTag>
      <w:r w:rsidRPr="00617624">
        <w:rPr>
          <w:rFonts w:ascii="Garamond" w:hAnsi="Garamond"/>
          <w:snapToGrid w:val="0"/>
          <w:sz w:val="24"/>
          <w:szCs w:val="24"/>
        </w:rPr>
        <w:t>, February 17-20.</w:t>
      </w:r>
    </w:p>
    <w:p w:rsidR="00C65174" w:rsidRPr="00617624" w:rsidRDefault="000720B7" w:rsidP="00617624">
      <w:pPr>
        <w:widowControl w:val="0"/>
        <w:rPr>
          <w:rFonts w:ascii="Garamond" w:hAnsi="Garamond"/>
          <w:snapToGrid w:val="0"/>
          <w:sz w:val="24"/>
          <w:szCs w:val="24"/>
        </w:rPr>
      </w:pPr>
      <w:r w:rsidRPr="00617624">
        <w:rPr>
          <w:rFonts w:ascii="Garamond" w:hAnsi="Garamond"/>
          <w:snapToGrid w:val="0"/>
          <w:sz w:val="24"/>
          <w:szCs w:val="24"/>
        </w:rPr>
        <w:t>Ross, K. (1995</w:t>
      </w:r>
      <w:r w:rsidR="005C1630" w:rsidRPr="00617624">
        <w:rPr>
          <w:rFonts w:ascii="Garamond" w:hAnsi="Garamond"/>
          <w:snapToGrid w:val="0"/>
          <w:sz w:val="24"/>
          <w:szCs w:val="24"/>
        </w:rPr>
        <w:t xml:space="preserve">). </w:t>
      </w:r>
      <w:r w:rsidRPr="00617624">
        <w:rPr>
          <w:rFonts w:ascii="Garamond" w:hAnsi="Garamond"/>
          <w:snapToGrid w:val="0"/>
          <w:sz w:val="24"/>
          <w:szCs w:val="24"/>
        </w:rPr>
        <w:t xml:space="preserve">accessed </w:t>
      </w:r>
      <w:smartTag w:uri="urn:schemas-microsoft-com:office:smarttags" w:element="date">
        <w:smartTagPr>
          <w:attr w:name="Month" w:val="4"/>
          <w:attr w:name="Day" w:val="17"/>
          <w:attr w:name="Year" w:val="2004"/>
        </w:smartTagPr>
        <w:r w:rsidRPr="00617624">
          <w:rPr>
            <w:rFonts w:ascii="Garamond" w:hAnsi="Garamond"/>
            <w:snapToGrid w:val="0"/>
            <w:sz w:val="24"/>
            <w:szCs w:val="24"/>
          </w:rPr>
          <w:t>April 17, 2004</w:t>
        </w:r>
      </w:smartTag>
      <w:r w:rsidR="00C65174" w:rsidRPr="00617624">
        <w:rPr>
          <w:rFonts w:ascii="Garamond" w:hAnsi="Garamond"/>
          <w:snapToGrid w:val="0"/>
          <w:sz w:val="24"/>
          <w:szCs w:val="24"/>
        </w:rPr>
        <w:t xml:space="preserve">). </w:t>
      </w:r>
      <w:r w:rsidR="00C65174" w:rsidRPr="00617624">
        <w:rPr>
          <w:rFonts w:ascii="Garamond" w:hAnsi="Garamond"/>
          <w:i/>
          <w:iCs/>
          <w:snapToGrid w:val="0"/>
          <w:sz w:val="24"/>
          <w:szCs w:val="24"/>
        </w:rPr>
        <w:t>Collective Memory</w:t>
      </w:r>
      <w:r w:rsidR="00C65174" w:rsidRPr="00617624">
        <w:rPr>
          <w:rFonts w:ascii="Garamond" w:hAnsi="Garamond"/>
          <w:snapToGrid w:val="0"/>
          <w:sz w:val="24"/>
          <w:szCs w:val="24"/>
        </w:rPr>
        <w:t xml:space="preserve">. URL: </w:t>
      </w:r>
      <w:hyperlink r:id="rId12" w:history="1">
        <w:r w:rsidR="00C65174" w:rsidRPr="00617624">
          <w:rPr>
            <w:rStyle w:val="Hyperlink"/>
            <w:rFonts w:ascii="Garamond" w:hAnsi="Garamond"/>
            <w:snapToGrid w:val="0"/>
            <w:sz w:val="24"/>
            <w:szCs w:val="24"/>
          </w:rPr>
          <w:t>http://www.mediahistory.umn.edu/memory.html</w:t>
        </w:r>
      </w:hyperlink>
    </w:p>
    <w:p w:rsidR="0085407A" w:rsidRPr="00617624" w:rsidRDefault="0085407A" w:rsidP="00617624">
      <w:pPr>
        <w:widowControl w:val="0"/>
        <w:ind w:left="720" w:hanging="720"/>
        <w:rPr>
          <w:rFonts w:ascii="Garamond" w:hAnsi="Garamond"/>
          <w:snapToGrid w:val="0"/>
          <w:sz w:val="24"/>
          <w:szCs w:val="24"/>
        </w:rPr>
      </w:pPr>
      <w:r w:rsidRPr="00617624">
        <w:rPr>
          <w:rFonts w:ascii="Garamond" w:hAnsi="Garamond"/>
          <w:sz w:val="24"/>
          <w:szCs w:val="24"/>
        </w:rPr>
        <w:t>Rothman, J. (1992</w:t>
      </w:r>
      <w:r w:rsidRPr="00617624">
        <w:rPr>
          <w:rFonts w:ascii="Garamond" w:hAnsi="Garamond"/>
          <w:i/>
          <w:iCs/>
          <w:sz w:val="24"/>
          <w:szCs w:val="24"/>
        </w:rPr>
        <w:t>). From confrontation to cooperation: Resolving ethnic and regional conflict.</w:t>
      </w:r>
      <w:r w:rsidRPr="00617624">
        <w:rPr>
          <w:rFonts w:ascii="Garamond" w:hAnsi="Garamond"/>
          <w:sz w:val="24"/>
          <w:szCs w:val="24"/>
        </w:rPr>
        <w:t xml:space="preserve"> </w:t>
      </w:r>
      <w:smartTag w:uri="urn:schemas-microsoft-com:office:smarttags" w:element="City">
        <w:smartTag w:uri="urn:schemas-microsoft-com:office:smarttags" w:element="place">
          <w:r w:rsidRPr="00617624">
            <w:rPr>
              <w:rFonts w:ascii="Garamond" w:hAnsi="Garamond"/>
              <w:sz w:val="24"/>
              <w:szCs w:val="24"/>
            </w:rPr>
            <w:t>Lo</w:t>
          </w:r>
          <w:r w:rsidRPr="00617624">
            <w:rPr>
              <w:rFonts w:ascii="Garamond" w:hAnsi="Garamond"/>
              <w:sz w:val="24"/>
              <w:szCs w:val="24"/>
            </w:rPr>
            <w:t>n</w:t>
          </w:r>
          <w:r w:rsidRPr="00617624">
            <w:rPr>
              <w:rFonts w:ascii="Garamond" w:hAnsi="Garamond"/>
              <w:sz w:val="24"/>
              <w:szCs w:val="24"/>
            </w:rPr>
            <w:t>don</w:t>
          </w:r>
        </w:smartTag>
      </w:smartTag>
      <w:r w:rsidRPr="00617624">
        <w:rPr>
          <w:rFonts w:ascii="Garamond" w:hAnsi="Garamond"/>
          <w:sz w:val="24"/>
          <w:szCs w:val="24"/>
        </w:rPr>
        <w:t>: Sage.</w:t>
      </w:r>
    </w:p>
    <w:p w:rsidR="006E4CD2" w:rsidRPr="00617624" w:rsidRDefault="006E4CD2" w:rsidP="00617624">
      <w:pPr>
        <w:ind w:left="720" w:hanging="720"/>
        <w:rPr>
          <w:rFonts w:ascii="Garamond" w:hAnsi="Garamond"/>
          <w:sz w:val="24"/>
          <w:szCs w:val="24"/>
        </w:rPr>
      </w:pPr>
      <w:smartTag w:uri="urn:schemas-microsoft-com:office:smarttags" w:element="City">
        <w:smartTag w:uri="urn:schemas-microsoft-com:office:smarttags" w:element="place">
          <w:r w:rsidRPr="00617624">
            <w:rPr>
              <w:rFonts w:ascii="Garamond" w:hAnsi="Garamond"/>
              <w:sz w:val="24"/>
              <w:szCs w:val="24"/>
            </w:rPr>
            <w:t>Roy</w:t>
          </w:r>
        </w:smartTag>
      </w:smartTag>
      <w:r w:rsidRPr="00617624">
        <w:rPr>
          <w:rFonts w:ascii="Garamond" w:hAnsi="Garamond"/>
          <w:sz w:val="24"/>
          <w:szCs w:val="24"/>
        </w:rPr>
        <w:t xml:space="preserve">, S. (2002). Living with the Holocaust: The Journey of a child of Holocaust Survivors. </w:t>
      </w:r>
      <w:r w:rsidRPr="00617624">
        <w:rPr>
          <w:rFonts w:ascii="Garamond" w:hAnsi="Garamond"/>
          <w:i/>
          <w:iCs/>
          <w:sz w:val="24"/>
          <w:szCs w:val="24"/>
        </w:rPr>
        <w:t xml:space="preserve">Journal of </w:t>
      </w:r>
      <w:smartTag w:uri="urn:schemas-microsoft-com:office:smarttags" w:element="City">
        <w:smartTag w:uri="urn:schemas-microsoft-com:office:smarttags" w:element="place">
          <w:r w:rsidRPr="00617624">
            <w:rPr>
              <w:rFonts w:ascii="Garamond" w:hAnsi="Garamond"/>
              <w:i/>
              <w:iCs/>
              <w:sz w:val="24"/>
              <w:szCs w:val="24"/>
            </w:rPr>
            <w:t>Palestine</w:t>
          </w:r>
        </w:smartTag>
      </w:smartTag>
      <w:r w:rsidRPr="00617624">
        <w:rPr>
          <w:rFonts w:ascii="Garamond" w:hAnsi="Garamond"/>
          <w:i/>
          <w:iCs/>
          <w:sz w:val="24"/>
          <w:szCs w:val="24"/>
        </w:rPr>
        <w:t xml:space="preserve"> Studies, 13 (1)</w:t>
      </w:r>
      <w:r w:rsidR="00D847DA" w:rsidRPr="00617624">
        <w:rPr>
          <w:rFonts w:ascii="Garamond" w:hAnsi="Garamond"/>
          <w:sz w:val="24"/>
          <w:szCs w:val="24"/>
        </w:rPr>
        <w:t xml:space="preserve">, </w:t>
      </w:r>
      <w:r w:rsidRPr="00617624">
        <w:rPr>
          <w:rFonts w:ascii="Garamond" w:hAnsi="Garamond"/>
          <w:sz w:val="24"/>
          <w:szCs w:val="24"/>
        </w:rPr>
        <w:t xml:space="preserve">5 -12. </w:t>
      </w:r>
    </w:p>
    <w:p w:rsidR="008D347A" w:rsidRPr="00617624" w:rsidRDefault="008D347A"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Shriver, D.W. (2001). </w:t>
      </w:r>
      <w:smartTag w:uri="urn:schemas-microsoft-com:office:smarttags" w:element="country-region">
        <w:smartTag w:uri="urn:schemas-microsoft-com:office:smarttags" w:element="place">
          <w:r w:rsidRPr="00617624">
            <w:rPr>
              <w:rFonts w:ascii="Garamond" w:hAnsi="Garamond"/>
              <w:snapToGrid w:val="0"/>
              <w:sz w:val="24"/>
              <w:szCs w:val="24"/>
            </w:rPr>
            <w:t>Bosnia</w:t>
          </w:r>
        </w:smartTag>
      </w:smartTag>
      <w:r w:rsidRPr="00617624">
        <w:rPr>
          <w:rFonts w:ascii="Garamond" w:hAnsi="Garamond"/>
          <w:snapToGrid w:val="0"/>
          <w:sz w:val="24"/>
          <w:szCs w:val="24"/>
        </w:rPr>
        <w:t xml:space="preserve"> in fear and hope. </w:t>
      </w:r>
      <w:r w:rsidRPr="00617624">
        <w:rPr>
          <w:rFonts w:ascii="Garamond" w:hAnsi="Garamond"/>
          <w:i/>
          <w:iCs/>
          <w:snapToGrid w:val="0"/>
          <w:sz w:val="24"/>
          <w:szCs w:val="24"/>
        </w:rPr>
        <w:t>World Policy Journal, 18 (2)</w:t>
      </w:r>
      <w:r w:rsidR="00D847DA" w:rsidRPr="00617624">
        <w:rPr>
          <w:rFonts w:ascii="Garamond" w:hAnsi="Garamond"/>
          <w:snapToGrid w:val="0"/>
          <w:sz w:val="24"/>
          <w:szCs w:val="24"/>
        </w:rPr>
        <w:t>,</w:t>
      </w:r>
      <w:r w:rsidRPr="00617624">
        <w:rPr>
          <w:rFonts w:ascii="Garamond" w:hAnsi="Garamond"/>
          <w:snapToGrid w:val="0"/>
          <w:sz w:val="24"/>
          <w:szCs w:val="24"/>
        </w:rPr>
        <w:t xml:space="preserve"> 43 – 53.</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Solomon, Z., Kotler, M. &amp; Mikulincer, M. (1989). Combat related post traumatic stress disorder among the second generation of Holocaust survivors: Trans -generational effects among Israeli soldiers. </w:t>
      </w:r>
      <w:r w:rsidRPr="00617624">
        <w:rPr>
          <w:rFonts w:ascii="Garamond" w:hAnsi="Garamond"/>
          <w:i/>
          <w:iCs/>
          <w:snapToGrid w:val="0"/>
          <w:sz w:val="24"/>
          <w:szCs w:val="24"/>
        </w:rPr>
        <w:t xml:space="preserve">Psychologica </w:t>
      </w:r>
      <w:smartTag w:uri="urn:schemas-microsoft-com:office:smarttags" w:element="country-region">
        <w:smartTag w:uri="urn:schemas-microsoft-com:office:smarttags" w:element="place">
          <w:r w:rsidRPr="00617624">
            <w:rPr>
              <w:rFonts w:ascii="Garamond" w:hAnsi="Garamond"/>
              <w:i/>
              <w:iCs/>
              <w:snapToGrid w:val="0"/>
              <w:sz w:val="24"/>
              <w:szCs w:val="24"/>
            </w:rPr>
            <w:t>Israel</w:t>
          </w:r>
        </w:smartTag>
      </w:smartTag>
      <w:r w:rsidRPr="00617624">
        <w:rPr>
          <w:rFonts w:ascii="Garamond" w:hAnsi="Garamond"/>
          <w:i/>
          <w:iCs/>
          <w:snapToGrid w:val="0"/>
          <w:sz w:val="24"/>
          <w:szCs w:val="24"/>
        </w:rPr>
        <w:t xml:space="preserve"> Journal of Psychology</w:t>
      </w:r>
      <w:r w:rsidR="008D347A" w:rsidRPr="00617624">
        <w:rPr>
          <w:rFonts w:ascii="Garamond" w:hAnsi="Garamond"/>
          <w:i/>
          <w:iCs/>
          <w:snapToGrid w:val="0"/>
          <w:sz w:val="24"/>
          <w:szCs w:val="24"/>
        </w:rPr>
        <w:t>, 1</w:t>
      </w:r>
      <w:r w:rsidRPr="00617624">
        <w:rPr>
          <w:rFonts w:ascii="Garamond" w:hAnsi="Garamond"/>
          <w:i/>
          <w:iCs/>
          <w:snapToGrid w:val="0"/>
          <w:sz w:val="24"/>
          <w:szCs w:val="24"/>
        </w:rPr>
        <w:t xml:space="preserve"> (2)</w:t>
      </w:r>
      <w:r w:rsidRPr="00617624">
        <w:rPr>
          <w:rFonts w:ascii="Garamond" w:hAnsi="Garamond"/>
          <w:snapToGrid w:val="0"/>
          <w:sz w:val="24"/>
          <w:szCs w:val="24"/>
        </w:rPr>
        <w:t>, 113 - 119.</w:t>
      </w:r>
    </w:p>
    <w:p w:rsidR="000720B7" w:rsidRPr="00617624" w:rsidRDefault="000720B7" w:rsidP="00617624">
      <w:pPr>
        <w:widowControl w:val="0"/>
        <w:ind w:left="720" w:hanging="720"/>
        <w:rPr>
          <w:rFonts w:ascii="Garamond" w:hAnsi="Garamond"/>
          <w:snapToGrid w:val="0"/>
          <w:sz w:val="24"/>
          <w:szCs w:val="24"/>
        </w:rPr>
      </w:pPr>
      <w:r w:rsidRPr="00617624">
        <w:rPr>
          <w:rFonts w:ascii="Garamond" w:hAnsi="Garamond"/>
          <w:snapToGrid w:val="0"/>
          <w:sz w:val="24"/>
          <w:szCs w:val="24"/>
        </w:rPr>
        <w:t>Staub, E. (</w:t>
      </w:r>
      <w:r w:rsidR="006E5CFE" w:rsidRPr="00617624">
        <w:rPr>
          <w:rFonts w:ascii="Garamond" w:hAnsi="Garamond"/>
          <w:snapToGrid w:val="0"/>
          <w:sz w:val="24"/>
          <w:szCs w:val="24"/>
        </w:rPr>
        <w:t>2003</w:t>
      </w:r>
      <w:r w:rsidRPr="00617624">
        <w:rPr>
          <w:rFonts w:ascii="Garamond" w:hAnsi="Garamond"/>
          <w:snapToGrid w:val="0"/>
          <w:sz w:val="24"/>
          <w:szCs w:val="24"/>
        </w:rPr>
        <w:t xml:space="preserve">). </w:t>
      </w:r>
      <w:r w:rsidR="006E5CFE" w:rsidRPr="00617624">
        <w:rPr>
          <w:rFonts w:ascii="Garamond" w:hAnsi="Garamond"/>
          <w:i/>
          <w:iCs/>
          <w:snapToGrid w:val="0"/>
          <w:sz w:val="24"/>
          <w:szCs w:val="24"/>
        </w:rPr>
        <w:t>The Psychology of Good and Evil: Why Children, Adults, and Groups Help and Harm Others</w:t>
      </w:r>
      <w:r w:rsidR="00DF24C8" w:rsidRPr="00617624">
        <w:rPr>
          <w:rFonts w:ascii="Garamond" w:hAnsi="Garamond"/>
          <w:i/>
          <w:iCs/>
          <w:snapToGrid w:val="0"/>
          <w:sz w:val="24"/>
          <w:szCs w:val="24"/>
        </w:rPr>
        <w:t>.</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Cambridge</w:t>
          </w:r>
        </w:smartTag>
        <w:r w:rsidR="006E5CFE" w:rsidRPr="00617624">
          <w:rPr>
            <w:rFonts w:ascii="Garamond" w:hAnsi="Garamond"/>
            <w:snapToGrid w:val="0"/>
            <w:sz w:val="24"/>
            <w:szCs w:val="24"/>
          </w:rPr>
          <w:t xml:space="preserve">, </w:t>
        </w:r>
        <w:smartTag w:uri="urn:schemas-microsoft-com:office:smarttags" w:element="country-region">
          <w:r w:rsidR="006E5CFE" w:rsidRPr="00617624">
            <w:rPr>
              <w:rFonts w:ascii="Garamond" w:hAnsi="Garamond"/>
              <w:snapToGrid w:val="0"/>
              <w:sz w:val="24"/>
              <w:szCs w:val="24"/>
            </w:rPr>
            <w:t>UK</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Cambridge</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w:t>
      </w:r>
    </w:p>
    <w:p w:rsidR="00B02E8B" w:rsidRPr="00617624" w:rsidRDefault="00B02E8B"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Staub, E. &amp; Pearlman, L. A. (2001). Healing, reconciliation and forgiving after genocide and other collective violence. In R.G. Helmick, S.J. Peterson and R.L Peterson (Eds.) </w:t>
      </w:r>
      <w:r w:rsidRPr="00617624">
        <w:rPr>
          <w:rFonts w:ascii="Garamond" w:hAnsi="Garamond"/>
          <w:i/>
          <w:iCs/>
          <w:snapToGrid w:val="0"/>
          <w:sz w:val="24"/>
          <w:szCs w:val="24"/>
        </w:rPr>
        <w:t xml:space="preserve">Forgiveness and Reconciliation: Religion, Public Policy, and Conflict Transformation </w:t>
      </w:r>
      <w:r w:rsidRPr="00617624">
        <w:rPr>
          <w:rFonts w:ascii="Garamond" w:hAnsi="Garamond"/>
          <w:snapToGrid w:val="0"/>
          <w:sz w:val="24"/>
          <w:szCs w:val="24"/>
        </w:rPr>
        <w:t xml:space="preserve">(pp. 205 – 227). </w:t>
      </w:r>
      <w:smartTag w:uri="urn:schemas-microsoft-com:office:smarttags" w:element="place">
        <w:smartTag w:uri="urn:schemas-microsoft-com:office:smarttags" w:element="City">
          <w:r w:rsidRPr="00617624">
            <w:rPr>
              <w:rFonts w:ascii="Garamond" w:hAnsi="Garamond"/>
              <w:snapToGrid w:val="0"/>
              <w:sz w:val="24"/>
              <w:szCs w:val="24"/>
            </w:rPr>
            <w:t>Radnor</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PA</w:t>
          </w:r>
        </w:smartTag>
      </w:smartTag>
      <w:r w:rsidRPr="00617624">
        <w:rPr>
          <w:rFonts w:ascii="Garamond" w:hAnsi="Garamond"/>
          <w:snapToGrid w:val="0"/>
          <w:sz w:val="24"/>
          <w:szCs w:val="24"/>
        </w:rPr>
        <w:t>: Templeton Foundation Press.</w:t>
      </w:r>
    </w:p>
    <w:p w:rsidR="00644C07" w:rsidRPr="00617624" w:rsidRDefault="00644C07" w:rsidP="00617624">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20" w:hanging="720"/>
        <w:rPr>
          <w:rFonts w:ascii="Garamond" w:hAnsi="Garamond"/>
          <w:sz w:val="24"/>
          <w:szCs w:val="24"/>
        </w:rPr>
      </w:pPr>
      <w:r w:rsidRPr="00617624">
        <w:rPr>
          <w:rFonts w:ascii="Garamond" w:hAnsi="Garamond"/>
          <w:sz w:val="24"/>
          <w:szCs w:val="24"/>
        </w:rPr>
        <w:t xml:space="preserve">Steinberg, S. (2002). </w:t>
      </w:r>
      <w:r w:rsidRPr="00617624">
        <w:rPr>
          <w:rFonts w:ascii="Garamond" w:hAnsi="Garamond"/>
          <w:i/>
          <w:iCs/>
          <w:sz w:val="24"/>
          <w:szCs w:val="24"/>
        </w:rPr>
        <w:t>“Dialogic moments” in encounters between Jews and Palestinians in the midst of an ongoing conflict</w:t>
      </w:r>
      <w:r w:rsidRPr="00617624">
        <w:rPr>
          <w:rFonts w:ascii="Garamond" w:hAnsi="Garamond"/>
          <w:i/>
          <w:iCs/>
          <w:sz w:val="24"/>
          <w:szCs w:val="24"/>
          <w:u w:val="single"/>
        </w:rPr>
        <w:t>.</w:t>
      </w:r>
      <w:r w:rsidRPr="00617624">
        <w:rPr>
          <w:rFonts w:ascii="Garamond" w:hAnsi="Garamond"/>
          <w:sz w:val="24"/>
          <w:szCs w:val="24"/>
        </w:rPr>
        <w:t xml:space="preserve"> Doctoral dissertation. Beer-Sheva: </w:t>
      </w:r>
      <w:smartTag w:uri="urn:schemas-microsoft-com:office:smarttags" w:element="place">
        <w:smartTag w:uri="urn:schemas-microsoft-com:office:smarttags" w:element="PlaceName">
          <w:r w:rsidRPr="00617624">
            <w:rPr>
              <w:rFonts w:ascii="Garamond" w:hAnsi="Garamond"/>
              <w:sz w:val="24"/>
              <w:szCs w:val="24"/>
            </w:rPr>
            <w:t>Ben-Gurion</w:t>
          </w:r>
        </w:smartTag>
        <w:r w:rsidRPr="00617624">
          <w:rPr>
            <w:rFonts w:ascii="Garamond" w:hAnsi="Garamond"/>
            <w:sz w:val="24"/>
            <w:szCs w:val="24"/>
          </w:rPr>
          <w:t xml:space="preserve"> </w:t>
        </w:r>
        <w:smartTag w:uri="urn:schemas-microsoft-com:office:smarttags" w:element="PlaceType">
          <w:r w:rsidRPr="00617624">
            <w:rPr>
              <w:rFonts w:ascii="Garamond" w:hAnsi="Garamond"/>
              <w:sz w:val="24"/>
              <w:szCs w:val="24"/>
            </w:rPr>
            <w:t>University</w:t>
          </w:r>
        </w:smartTag>
      </w:smartTag>
      <w:r w:rsidRPr="00617624">
        <w:rPr>
          <w:rFonts w:ascii="Garamond" w:hAnsi="Garamond"/>
          <w:sz w:val="24"/>
          <w:szCs w:val="24"/>
        </w:rPr>
        <w:t xml:space="preserve"> of the </w:t>
      </w:r>
      <w:smartTag w:uri="urn:schemas-microsoft-com:office:smarttags" w:element="place">
        <w:r w:rsidRPr="00617624">
          <w:rPr>
            <w:rFonts w:ascii="Garamond" w:hAnsi="Garamond"/>
            <w:sz w:val="24"/>
            <w:szCs w:val="24"/>
          </w:rPr>
          <w:t>Negev</w:t>
        </w:r>
      </w:smartTag>
      <w:r w:rsidRPr="00617624">
        <w:rPr>
          <w:rFonts w:ascii="Garamond" w:hAnsi="Garamond"/>
          <w:sz w:val="24"/>
          <w:szCs w:val="24"/>
        </w:rPr>
        <w:t>. (in Hebrew).</w:t>
      </w:r>
    </w:p>
    <w:p w:rsidR="00644C07" w:rsidRPr="00617624" w:rsidRDefault="00644C07" w:rsidP="00617624">
      <w:pPr>
        <w:widowControl w:val="0"/>
        <w:ind w:left="720" w:hanging="720"/>
        <w:rPr>
          <w:rFonts w:ascii="Garamond" w:hAnsi="Garamond"/>
          <w:snapToGrid w:val="0"/>
          <w:sz w:val="24"/>
          <w:szCs w:val="24"/>
        </w:rPr>
      </w:pPr>
      <w:r w:rsidRPr="00617624">
        <w:rPr>
          <w:rFonts w:ascii="Garamond" w:hAnsi="Garamond"/>
          <w:snapToGrid w:val="0"/>
          <w:sz w:val="24"/>
          <w:szCs w:val="24"/>
        </w:rPr>
        <w:t>Steinberg, S., &amp; Bar-On, D. (2002). An analysis of the group process in encounters b</w:t>
      </w:r>
      <w:r w:rsidRPr="00617624">
        <w:rPr>
          <w:rFonts w:ascii="Garamond" w:hAnsi="Garamond"/>
          <w:snapToGrid w:val="0"/>
          <w:sz w:val="24"/>
          <w:szCs w:val="24"/>
        </w:rPr>
        <w:t>e</w:t>
      </w:r>
      <w:r w:rsidRPr="00617624">
        <w:rPr>
          <w:rFonts w:ascii="Garamond" w:hAnsi="Garamond"/>
          <w:snapToGrid w:val="0"/>
          <w:sz w:val="24"/>
          <w:szCs w:val="24"/>
        </w:rPr>
        <w:t xml:space="preserve">tween Jews and Palestinians using a typology for discourse classification. </w:t>
      </w:r>
      <w:r w:rsidRPr="00617624">
        <w:rPr>
          <w:rFonts w:ascii="Garamond" w:hAnsi="Garamond"/>
          <w:i/>
          <w:iCs/>
          <w:snapToGrid w:val="0"/>
          <w:sz w:val="24"/>
          <w:szCs w:val="24"/>
        </w:rPr>
        <w:t>Intern</w:t>
      </w:r>
      <w:r w:rsidRPr="00617624">
        <w:rPr>
          <w:rFonts w:ascii="Garamond" w:hAnsi="Garamond"/>
          <w:i/>
          <w:iCs/>
          <w:snapToGrid w:val="0"/>
          <w:sz w:val="24"/>
          <w:szCs w:val="24"/>
        </w:rPr>
        <w:t>a</w:t>
      </w:r>
      <w:r w:rsidRPr="00617624">
        <w:rPr>
          <w:rFonts w:ascii="Garamond" w:hAnsi="Garamond"/>
          <w:i/>
          <w:iCs/>
          <w:snapToGrid w:val="0"/>
          <w:sz w:val="24"/>
          <w:szCs w:val="24"/>
        </w:rPr>
        <w:t>tional Journal of Intercultural Relations, 26 (2),</w:t>
      </w:r>
      <w:r w:rsidRPr="00617624">
        <w:rPr>
          <w:rFonts w:ascii="Garamond" w:hAnsi="Garamond"/>
          <w:snapToGrid w:val="0"/>
          <w:sz w:val="24"/>
          <w:szCs w:val="24"/>
        </w:rPr>
        <w:t xml:space="preserve"> 199-214. </w:t>
      </w:r>
    </w:p>
    <w:p w:rsidR="00273A6E" w:rsidRPr="00617624" w:rsidRDefault="00273A6E" w:rsidP="00617624">
      <w:pPr>
        <w:widowControl w:val="0"/>
        <w:ind w:left="720" w:hanging="720"/>
        <w:rPr>
          <w:rFonts w:ascii="Garamond" w:hAnsi="Garamond"/>
          <w:sz w:val="24"/>
          <w:szCs w:val="24"/>
        </w:rPr>
      </w:pPr>
      <w:r w:rsidRPr="00617624">
        <w:rPr>
          <w:rFonts w:ascii="Garamond" w:hAnsi="Garamond"/>
          <w:sz w:val="24"/>
          <w:szCs w:val="24"/>
        </w:rPr>
        <w:t>Stephan, W. G., &amp; Finley, K. A. (1999). The role of empathy in improving intergroup relations</w:t>
      </w:r>
      <w:r w:rsidRPr="00617624">
        <w:rPr>
          <w:rFonts w:ascii="Garamond" w:hAnsi="Garamond"/>
          <w:i/>
          <w:iCs/>
          <w:sz w:val="24"/>
          <w:szCs w:val="24"/>
        </w:rPr>
        <w:t>. Journal of Social Issues</w:t>
      </w:r>
      <w:r w:rsidRPr="00617624">
        <w:rPr>
          <w:rFonts w:ascii="Garamond" w:hAnsi="Garamond"/>
          <w:sz w:val="24"/>
          <w:szCs w:val="24"/>
        </w:rPr>
        <w:t xml:space="preserve"> </w:t>
      </w:r>
      <w:r w:rsidRPr="00617624">
        <w:rPr>
          <w:rFonts w:ascii="Garamond" w:hAnsi="Garamond"/>
          <w:i/>
          <w:iCs/>
          <w:sz w:val="24"/>
          <w:szCs w:val="24"/>
        </w:rPr>
        <w:t>55 (4),</w:t>
      </w:r>
      <w:r w:rsidRPr="00617624">
        <w:rPr>
          <w:rFonts w:ascii="Garamond" w:hAnsi="Garamond"/>
          <w:sz w:val="24"/>
          <w:szCs w:val="24"/>
        </w:rPr>
        <w:t xml:space="preserve"> 729-744. </w:t>
      </w:r>
    </w:p>
    <w:p w:rsidR="0019361D" w:rsidRPr="00617624" w:rsidRDefault="0019361D" w:rsidP="00617624">
      <w:pPr>
        <w:widowControl w:val="0"/>
        <w:ind w:left="720" w:hanging="720"/>
        <w:rPr>
          <w:rFonts w:ascii="Garamond" w:hAnsi="Garamond"/>
          <w:snapToGrid w:val="0"/>
          <w:sz w:val="24"/>
          <w:szCs w:val="24"/>
        </w:rPr>
      </w:pPr>
      <w:r w:rsidRPr="00617624">
        <w:rPr>
          <w:rFonts w:ascii="Garamond" w:hAnsi="Garamond"/>
          <w:sz w:val="24"/>
          <w:szCs w:val="24"/>
        </w:rPr>
        <w:t xml:space="preserve">Volkan, VD. (2001). Transgenerational transmissions and chosen traumas: An aspect of large-group identity. </w:t>
      </w:r>
      <w:r w:rsidRPr="00617624">
        <w:rPr>
          <w:rFonts w:ascii="Garamond" w:hAnsi="Garamond"/>
          <w:i/>
          <w:iCs/>
          <w:sz w:val="24"/>
          <w:szCs w:val="24"/>
        </w:rPr>
        <w:t>Group Analysis, 34</w:t>
      </w:r>
      <w:r w:rsidRPr="00617624">
        <w:rPr>
          <w:rFonts w:ascii="Garamond" w:hAnsi="Garamond"/>
          <w:sz w:val="24"/>
          <w:szCs w:val="24"/>
        </w:rPr>
        <w:t>, 79-97.</w:t>
      </w:r>
    </w:p>
    <w:p w:rsidR="00312787" w:rsidRPr="00617624" w:rsidRDefault="00312787"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Wallace, B.C. &amp; Carter, R.T. (2003). </w:t>
      </w:r>
      <w:r w:rsidRPr="00617624">
        <w:rPr>
          <w:rFonts w:ascii="Garamond" w:hAnsi="Garamond"/>
          <w:i/>
          <w:iCs/>
          <w:snapToGrid w:val="0"/>
          <w:sz w:val="24"/>
          <w:szCs w:val="24"/>
        </w:rPr>
        <w:t>Understanding and Dealing with Violence: A Multicultural Approach</w:t>
      </w:r>
      <w:r w:rsidRPr="00617624">
        <w:rPr>
          <w:rFonts w:ascii="Garamond" w:hAnsi="Garamond"/>
          <w:snapToGrid w:val="0"/>
          <w:sz w:val="24"/>
          <w:szCs w:val="24"/>
        </w:rPr>
        <w:t xml:space="preserve">. </w:t>
      </w:r>
      <w:smartTag w:uri="urn:schemas-microsoft-com:office:smarttags" w:element="place">
        <w:smartTag w:uri="urn:schemas-microsoft-com:office:smarttags" w:element="City">
          <w:r w:rsidRPr="00617624">
            <w:rPr>
              <w:rFonts w:ascii="Garamond" w:hAnsi="Garamond"/>
              <w:snapToGrid w:val="0"/>
              <w:sz w:val="24"/>
              <w:szCs w:val="24"/>
            </w:rPr>
            <w:t>Thousand Oaks</w:t>
          </w:r>
        </w:smartTag>
        <w:r w:rsidRPr="00617624">
          <w:rPr>
            <w:rFonts w:ascii="Garamond" w:hAnsi="Garamond"/>
            <w:snapToGrid w:val="0"/>
            <w:sz w:val="24"/>
            <w:szCs w:val="24"/>
          </w:rPr>
          <w:t xml:space="preserve">, </w:t>
        </w:r>
        <w:smartTag w:uri="urn:schemas-microsoft-com:office:smarttags" w:element="State">
          <w:r w:rsidRPr="00617624">
            <w:rPr>
              <w:rFonts w:ascii="Garamond" w:hAnsi="Garamond"/>
              <w:snapToGrid w:val="0"/>
              <w:sz w:val="24"/>
              <w:szCs w:val="24"/>
            </w:rPr>
            <w:t>CA</w:t>
          </w:r>
        </w:smartTag>
      </w:smartTag>
      <w:r w:rsidRPr="00617624">
        <w:rPr>
          <w:rFonts w:ascii="Garamond" w:hAnsi="Garamond"/>
          <w:snapToGrid w:val="0"/>
          <w:sz w:val="24"/>
          <w:szCs w:val="24"/>
        </w:rPr>
        <w:t xml:space="preserve">: Sage Publications.  </w:t>
      </w:r>
    </w:p>
    <w:p w:rsidR="00B47E31" w:rsidRPr="00617624" w:rsidRDefault="00B47E31" w:rsidP="00617624">
      <w:pPr>
        <w:widowControl w:val="0"/>
        <w:ind w:left="720" w:hanging="720"/>
        <w:rPr>
          <w:rFonts w:ascii="Garamond" w:hAnsi="Garamond"/>
          <w:snapToGrid w:val="0"/>
          <w:sz w:val="24"/>
          <w:szCs w:val="24"/>
        </w:rPr>
      </w:pPr>
      <w:r w:rsidRPr="00617624">
        <w:rPr>
          <w:rFonts w:ascii="Garamond" w:hAnsi="Garamond"/>
          <w:snapToGrid w:val="0"/>
          <w:sz w:val="24"/>
          <w:szCs w:val="24"/>
        </w:rPr>
        <w:t xml:space="preserve">Waller, J. (2002). </w:t>
      </w:r>
      <w:r w:rsidRPr="00617624">
        <w:rPr>
          <w:rFonts w:ascii="Garamond" w:hAnsi="Garamond"/>
          <w:i/>
          <w:iCs/>
          <w:snapToGrid w:val="0"/>
          <w:sz w:val="24"/>
          <w:szCs w:val="24"/>
        </w:rPr>
        <w:t>Becoming Evil: How Ordinary People Commit Genocide and Mass Killing</w:t>
      </w:r>
      <w:r w:rsidRPr="00617624">
        <w:rPr>
          <w:rFonts w:ascii="Garamond" w:hAnsi="Garamond"/>
          <w:snapToGrid w:val="0"/>
          <w:sz w:val="24"/>
          <w:szCs w:val="24"/>
        </w:rPr>
        <w:t xml:space="preserve">.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xml:space="preserve">: </w:t>
      </w:r>
      <w:smartTag w:uri="urn:schemas-microsoft-com:office:smarttags" w:element="place">
        <w:smartTag w:uri="urn:schemas-microsoft-com:office:smarttags" w:element="PlaceName">
          <w:r w:rsidRPr="00617624">
            <w:rPr>
              <w:rFonts w:ascii="Garamond" w:hAnsi="Garamond"/>
              <w:snapToGrid w:val="0"/>
              <w:sz w:val="24"/>
              <w:szCs w:val="24"/>
            </w:rPr>
            <w:t>Oxford</w:t>
          </w:r>
        </w:smartTag>
        <w:r w:rsidRPr="00617624">
          <w:rPr>
            <w:rFonts w:ascii="Garamond" w:hAnsi="Garamond"/>
            <w:snapToGrid w:val="0"/>
            <w:sz w:val="24"/>
            <w:szCs w:val="24"/>
          </w:rPr>
          <w:t xml:space="preserve"> </w:t>
        </w:r>
        <w:smartTag w:uri="urn:schemas-microsoft-com:office:smarttags" w:element="PlaceType">
          <w:r w:rsidRPr="00617624">
            <w:rPr>
              <w:rFonts w:ascii="Garamond" w:hAnsi="Garamond"/>
              <w:snapToGrid w:val="0"/>
              <w:sz w:val="24"/>
              <w:szCs w:val="24"/>
            </w:rPr>
            <w:t>University</w:t>
          </w:r>
        </w:smartTag>
      </w:smartTag>
      <w:r w:rsidRPr="00617624">
        <w:rPr>
          <w:rFonts w:ascii="Garamond" w:hAnsi="Garamond"/>
          <w:snapToGrid w:val="0"/>
          <w:sz w:val="24"/>
          <w:szCs w:val="24"/>
        </w:rPr>
        <w:t xml:space="preserve"> Press. </w:t>
      </w:r>
    </w:p>
    <w:p w:rsidR="0035599D" w:rsidRPr="00617624" w:rsidRDefault="00FD0FF9" w:rsidP="00617624">
      <w:pPr>
        <w:tabs>
          <w:tab w:val="left" w:pos="1418"/>
          <w:tab w:val="left" w:pos="1680"/>
        </w:tabs>
        <w:ind w:left="720" w:right="87" w:hanging="720"/>
        <w:rPr>
          <w:rFonts w:ascii="Garamond" w:hAnsi="Garamond" w:cs="Guttman Kav"/>
          <w:sz w:val="24"/>
          <w:szCs w:val="24"/>
        </w:rPr>
      </w:pPr>
      <w:r w:rsidRPr="00617624">
        <w:rPr>
          <w:rFonts w:ascii="Garamond" w:hAnsi="Garamond" w:cs="Guttman Kav"/>
          <w:sz w:val="24"/>
          <w:szCs w:val="24"/>
        </w:rPr>
        <w:lastRenderedPageBreak/>
        <w:t xml:space="preserve">Wardi, D. (1990). </w:t>
      </w:r>
      <w:r w:rsidRPr="00617624">
        <w:rPr>
          <w:rFonts w:ascii="Garamond" w:hAnsi="Garamond" w:cs="Guttman Kav"/>
          <w:i/>
          <w:iCs/>
          <w:sz w:val="24"/>
          <w:szCs w:val="24"/>
        </w:rPr>
        <w:t xml:space="preserve">Nosei Hachotam (Memorial Candles). </w:t>
      </w:r>
      <w:smartTag w:uri="urn:schemas-microsoft-com:office:smarttags" w:element="City">
        <w:smartTag w:uri="urn:schemas-microsoft-com:office:smarttags" w:element="place">
          <w:r w:rsidRPr="00617624">
            <w:rPr>
              <w:rFonts w:ascii="Garamond" w:hAnsi="Garamond" w:cs="Guttman Kav"/>
              <w:sz w:val="24"/>
              <w:szCs w:val="24"/>
            </w:rPr>
            <w:t>Jerusalem</w:t>
          </w:r>
        </w:smartTag>
      </w:smartTag>
      <w:r w:rsidRPr="00617624">
        <w:rPr>
          <w:rFonts w:ascii="Garamond" w:hAnsi="Garamond" w:cs="Guttman Kav"/>
          <w:sz w:val="24"/>
          <w:szCs w:val="24"/>
        </w:rPr>
        <w:t xml:space="preserve">: Keter (in </w:t>
      </w:r>
      <w:r w:rsidR="000922FC" w:rsidRPr="00617624">
        <w:rPr>
          <w:rFonts w:ascii="Garamond" w:hAnsi="Garamond" w:cs="Guttman Kav"/>
          <w:sz w:val="24"/>
          <w:szCs w:val="24"/>
        </w:rPr>
        <w:t>Hebrew</w:t>
      </w:r>
      <w:r w:rsidRPr="00617624">
        <w:rPr>
          <w:rFonts w:ascii="Garamond" w:hAnsi="Garamond" w:cs="Guttman Kav"/>
          <w:sz w:val="24"/>
          <w:szCs w:val="24"/>
        </w:rPr>
        <w:t>).</w:t>
      </w:r>
      <w:r w:rsidR="0035599D" w:rsidRPr="00617624">
        <w:rPr>
          <w:rFonts w:ascii="Garamond" w:hAnsi="Garamond" w:cs="Guttman Kav"/>
          <w:sz w:val="24"/>
          <w:szCs w:val="24"/>
        </w:rPr>
        <w:t xml:space="preserve"> </w:t>
      </w:r>
    </w:p>
    <w:p w:rsidR="00FC46AC" w:rsidRPr="00617624" w:rsidRDefault="0035599D" w:rsidP="00617624">
      <w:pPr>
        <w:tabs>
          <w:tab w:val="left" w:pos="1418"/>
          <w:tab w:val="left" w:pos="1680"/>
        </w:tabs>
        <w:ind w:left="720" w:right="-55" w:hanging="720"/>
        <w:rPr>
          <w:rFonts w:ascii="Garamond" w:hAnsi="Garamond"/>
          <w:sz w:val="24"/>
          <w:szCs w:val="24"/>
        </w:rPr>
      </w:pPr>
      <w:r w:rsidRPr="00617624">
        <w:rPr>
          <w:rFonts w:ascii="Garamond" w:hAnsi="Garamond"/>
          <w:sz w:val="24"/>
          <w:szCs w:val="24"/>
        </w:rPr>
        <w:t xml:space="preserve">Wei Liang, D., Moreland, R. &amp; Argote, L. (1995). Group versus individual training and group performance: The mediating role of transactive memory.  </w:t>
      </w:r>
      <w:r w:rsidRPr="00617624">
        <w:rPr>
          <w:rFonts w:ascii="Garamond" w:hAnsi="Garamond" w:cs="Arial"/>
          <w:i/>
          <w:iCs/>
          <w:sz w:val="24"/>
          <w:szCs w:val="24"/>
        </w:rPr>
        <w:t>Personality and S</w:t>
      </w:r>
      <w:r w:rsidRPr="00617624">
        <w:rPr>
          <w:rFonts w:ascii="Garamond" w:hAnsi="Garamond" w:cs="Arial"/>
          <w:i/>
          <w:iCs/>
          <w:sz w:val="24"/>
          <w:szCs w:val="24"/>
        </w:rPr>
        <w:t>o</w:t>
      </w:r>
      <w:r w:rsidRPr="00617624">
        <w:rPr>
          <w:rFonts w:ascii="Garamond" w:hAnsi="Garamond" w:cs="Arial"/>
          <w:i/>
          <w:iCs/>
          <w:sz w:val="24"/>
          <w:szCs w:val="24"/>
        </w:rPr>
        <w:t>cial Psychology Bulletin</w:t>
      </w:r>
      <w:r w:rsidR="00FC46AC" w:rsidRPr="00617624">
        <w:rPr>
          <w:rFonts w:ascii="Garamond" w:hAnsi="Garamond" w:cs="Arial"/>
          <w:i/>
          <w:iCs/>
          <w:sz w:val="24"/>
          <w:szCs w:val="24"/>
        </w:rPr>
        <w:t>, 2</w:t>
      </w:r>
      <w:r w:rsidR="00CA3059" w:rsidRPr="00617624">
        <w:rPr>
          <w:rFonts w:ascii="Garamond" w:hAnsi="Garamond" w:cs="Arial"/>
          <w:i/>
          <w:iCs/>
          <w:sz w:val="24"/>
          <w:szCs w:val="24"/>
        </w:rPr>
        <w:t>(4</w:t>
      </w:r>
      <w:r w:rsidRPr="00617624">
        <w:rPr>
          <w:rFonts w:ascii="Garamond" w:hAnsi="Garamond" w:cs="Arial"/>
          <w:sz w:val="24"/>
          <w:szCs w:val="24"/>
        </w:rPr>
        <w:t>), 384-393</w:t>
      </w:r>
      <w:r w:rsidR="00F57A6A" w:rsidRPr="00617624">
        <w:rPr>
          <w:rFonts w:ascii="Garamond" w:hAnsi="Garamond" w:cs="Arial"/>
          <w:sz w:val="24"/>
          <w:szCs w:val="24"/>
        </w:rPr>
        <w:t>.</w:t>
      </w:r>
      <w:r w:rsidRPr="00617624">
        <w:rPr>
          <w:rFonts w:ascii="Garamond" w:hAnsi="Garamond" w:cs="Arial"/>
          <w:sz w:val="24"/>
          <w:szCs w:val="24"/>
        </w:rPr>
        <w:t xml:space="preserve"> </w:t>
      </w:r>
    </w:p>
    <w:p w:rsidR="00FC46AC" w:rsidRPr="00617624" w:rsidRDefault="00FC46AC" w:rsidP="00617624">
      <w:pPr>
        <w:tabs>
          <w:tab w:val="left" w:pos="1418"/>
          <w:tab w:val="left" w:pos="1680"/>
        </w:tabs>
        <w:ind w:left="720" w:right="-55" w:hanging="720"/>
        <w:rPr>
          <w:rFonts w:ascii="Garamond" w:hAnsi="Garamond"/>
          <w:snapToGrid w:val="0"/>
          <w:sz w:val="24"/>
          <w:szCs w:val="24"/>
        </w:rPr>
      </w:pPr>
      <w:r w:rsidRPr="00617624">
        <w:rPr>
          <w:rFonts w:ascii="Garamond" w:hAnsi="Garamond"/>
          <w:color w:val="333333"/>
          <w:kern w:val="36"/>
          <w:sz w:val="24"/>
          <w:szCs w:val="24"/>
        </w:rPr>
        <w:t xml:space="preserve">Weingarten, K. (2004). Witnessing the effects of political violence in families: mechanisms of intergenerational transmission and clinical interventions. </w:t>
      </w:r>
      <w:r w:rsidRPr="00617624">
        <w:rPr>
          <w:rFonts w:ascii="Garamond" w:hAnsi="Garamond"/>
          <w:i/>
          <w:iCs/>
          <w:color w:val="333333"/>
          <w:kern w:val="36"/>
          <w:sz w:val="24"/>
          <w:szCs w:val="24"/>
        </w:rPr>
        <w:t xml:space="preserve">Journal of Marital and </w:t>
      </w:r>
      <w:r w:rsidR="00CA3059" w:rsidRPr="00617624">
        <w:rPr>
          <w:rFonts w:ascii="Garamond" w:hAnsi="Garamond"/>
          <w:i/>
          <w:iCs/>
          <w:kern w:val="36"/>
          <w:sz w:val="24"/>
          <w:szCs w:val="24"/>
        </w:rPr>
        <w:t xml:space="preserve">Family Therapy. </w:t>
      </w:r>
      <w:r w:rsidR="00CA3059" w:rsidRPr="00617624">
        <w:rPr>
          <w:rFonts w:ascii="Garamond" w:hAnsi="Garamond"/>
          <w:kern w:val="36"/>
          <w:sz w:val="24"/>
          <w:szCs w:val="24"/>
        </w:rPr>
        <w:t xml:space="preserve">Accessed August 11, 2007 from </w:t>
      </w:r>
      <w:hyperlink r:id="rId13" w:history="1">
        <w:r w:rsidR="00CA3059" w:rsidRPr="00617624">
          <w:rPr>
            <w:rStyle w:val="Hyperlink"/>
            <w:rFonts w:ascii="Garamond" w:hAnsi="Garamond"/>
            <w:kern w:val="36"/>
            <w:sz w:val="24"/>
            <w:szCs w:val="24"/>
          </w:rPr>
          <w:t>http://findarticles.com/p/articles/mi_qa3658/is_200401/ai_n9350156</w:t>
        </w:r>
      </w:hyperlink>
      <w:r w:rsidR="00CA3059" w:rsidRPr="00617624">
        <w:rPr>
          <w:rFonts w:ascii="Garamond" w:hAnsi="Garamond"/>
          <w:kern w:val="36"/>
          <w:sz w:val="24"/>
          <w:szCs w:val="24"/>
        </w:rPr>
        <w:t xml:space="preserve"> </w:t>
      </w:r>
      <w:r w:rsidRPr="00617624">
        <w:rPr>
          <w:rFonts w:ascii="Garamond" w:hAnsi="Garamond"/>
          <w:i/>
          <w:iCs/>
          <w:kern w:val="36"/>
          <w:sz w:val="24"/>
          <w:szCs w:val="24"/>
        </w:rPr>
        <w:t xml:space="preserve"> </w:t>
      </w:r>
      <w:r w:rsidRPr="00617624">
        <w:rPr>
          <w:rFonts w:ascii="Garamond" w:hAnsi="Garamond"/>
          <w:snapToGrid w:val="0"/>
          <w:sz w:val="24"/>
          <w:szCs w:val="24"/>
        </w:rPr>
        <w:t xml:space="preserve"> </w:t>
      </w:r>
    </w:p>
    <w:p w:rsidR="000720B7" w:rsidRPr="00617624" w:rsidRDefault="000720B7" w:rsidP="00617624">
      <w:pPr>
        <w:shd w:val="clear" w:color="auto" w:fill="FFFFFF"/>
        <w:ind w:left="567" w:hanging="567"/>
        <w:outlineLvl w:val="1"/>
        <w:rPr>
          <w:rFonts w:ascii="Garamond" w:hAnsi="Garamond"/>
          <w:snapToGrid w:val="0"/>
          <w:sz w:val="24"/>
          <w:szCs w:val="24"/>
        </w:rPr>
      </w:pPr>
      <w:r w:rsidRPr="00617624">
        <w:rPr>
          <w:rFonts w:ascii="Garamond" w:hAnsi="Garamond"/>
          <w:snapToGrid w:val="0"/>
          <w:sz w:val="24"/>
          <w:szCs w:val="24"/>
        </w:rPr>
        <w:t xml:space="preserve">Whitebrook, M. (2001). </w:t>
      </w:r>
      <w:r w:rsidRPr="00617624">
        <w:rPr>
          <w:rFonts w:ascii="Garamond" w:hAnsi="Garamond"/>
          <w:i/>
          <w:iCs/>
          <w:snapToGrid w:val="0"/>
          <w:sz w:val="24"/>
          <w:szCs w:val="24"/>
        </w:rPr>
        <w:t xml:space="preserve">Identity, </w:t>
      </w:r>
      <w:r w:rsidR="008475A5" w:rsidRPr="00617624">
        <w:rPr>
          <w:rFonts w:ascii="Garamond" w:hAnsi="Garamond"/>
          <w:i/>
          <w:iCs/>
          <w:snapToGrid w:val="0"/>
          <w:sz w:val="24"/>
          <w:szCs w:val="24"/>
        </w:rPr>
        <w:t>Narrative and P</w:t>
      </w:r>
      <w:r w:rsidRPr="00617624">
        <w:rPr>
          <w:rFonts w:ascii="Garamond" w:hAnsi="Garamond"/>
          <w:i/>
          <w:iCs/>
          <w:snapToGrid w:val="0"/>
          <w:sz w:val="24"/>
          <w:szCs w:val="24"/>
        </w:rPr>
        <w:t>olitics</w:t>
      </w:r>
      <w:r w:rsidRPr="00617624">
        <w:rPr>
          <w:rFonts w:ascii="Garamond" w:hAnsi="Garamond"/>
          <w:snapToGrid w:val="0"/>
          <w:sz w:val="24"/>
          <w:szCs w:val="24"/>
        </w:rPr>
        <w:t xml:space="preserve">. </w:t>
      </w:r>
      <w:smartTag w:uri="urn:schemas-microsoft-com:office:smarttags" w:element="City">
        <w:smartTag w:uri="urn:schemas-microsoft-com:office:smarttags" w:element="place">
          <w:r w:rsidRPr="00617624">
            <w:rPr>
              <w:rFonts w:ascii="Garamond" w:hAnsi="Garamond"/>
              <w:snapToGrid w:val="0"/>
              <w:sz w:val="24"/>
              <w:szCs w:val="24"/>
            </w:rPr>
            <w:t>London</w:t>
          </w:r>
        </w:smartTag>
      </w:smartTag>
      <w:r w:rsidRPr="00617624">
        <w:rPr>
          <w:rFonts w:ascii="Garamond" w:hAnsi="Garamond"/>
          <w:snapToGrid w:val="0"/>
          <w:sz w:val="24"/>
          <w:szCs w:val="24"/>
        </w:rPr>
        <w:t xml:space="preserve"> and </w:t>
      </w:r>
      <w:smartTag w:uri="urn:schemas-microsoft-com:office:smarttags" w:element="State">
        <w:smartTag w:uri="urn:schemas-microsoft-com:office:smarttags" w:element="place">
          <w:r w:rsidRPr="00617624">
            <w:rPr>
              <w:rFonts w:ascii="Garamond" w:hAnsi="Garamond"/>
              <w:snapToGrid w:val="0"/>
              <w:sz w:val="24"/>
              <w:szCs w:val="24"/>
            </w:rPr>
            <w:t>New York</w:t>
          </w:r>
        </w:smartTag>
      </w:smartTag>
      <w:r w:rsidRPr="00617624">
        <w:rPr>
          <w:rFonts w:ascii="Garamond" w:hAnsi="Garamond"/>
          <w:snapToGrid w:val="0"/>
          <w:sz w:val="24"/>
          <w:szCs w:val="24"/>
        </w:rPr>
        <w:t>: Routledge.</w:t>
      </w:r>
    </w:p>
    <w:p w:rsidR="002B3B9D" w:rsidRPr="00617624" w:rsidRDefault="002B3B9D" w:rsidP="00617624">
      <w:pPr>
        <w:shd w:val="clear" w:color="auto" w:fill="FFFFFF"/>
        <w:ind w:left="567" w:hanging="567"/>
        <w:outlineLvl w:val="1"/>
        <w:rPr>
          <w:rFonts w:ascii="Garamond" w:hAnsi="Garamond"/>
        </w:rPr>
      </w:pPr>
      <w:r w:rsidRPr="00617624">
        <w:rPr>
          <w:rFonts w:ascii="Garamond" w:hAnsi="Garamond"/>
          <w:sz w:val="24"/>
          <w:szCs w:val="24"/>
        </w:rPr>
        <w:t>Yehuda, R., Schmeidler, J., Giller, Jr E. L., Binder-Brynes, K. (1998). Relationship b</w:t>
      </w:r>
      <w:r w:rsidRPr="00617624">
        <w:rPr>
          <w:rFonts w:ascii="Garamond" w:hAnsi="Garamond"/>
          <w:sz w:val="24"/>
          <w:szCs w:val="24"/>
        </w:rPr>
        <w:t>e</w:t>
      </w:r>
      <w:r w:rsidRPr="00617624">
        <w:rPr>
          <w:rFonts w:ascii="Garamond" w:hAnsi="Garamond"/>
          <w:sz w:val="24"/>
          <w:szCs w:val="24"/>
        </w:rPr>
        <w:t xml:space="preserve">tween posttraumatic stress disorder characteristics of Holocaust survivors and their adult offspring. </w:t>
      </w:r>
      <w:r w:rsidRPr="00617624">
        <w:rPr>
          <w:rFonts w:ascii="Garamond" w:hAnsi="Garamond"/>
          <w:i/>
          <w:iCs/>
          <w:sz w:val="24"/>
          <w:szCs w:val="24"/>
        </w:rPr>
        <w:t>American Journal of Psychiatry</w:t>
      </w:r>
      <w:r w:rsidRPr="00617624">
        <w:rPr>
          <w:rFonts w:ascii="Garamond" w:hAnsi="Garamond"/>
          <w:sz w:val="24"/>
          <w:szCs w:val="24"/>
        </w:rPr>
        <w:t xml:space="preserve"> </w:t>
      </w:r>
      <w:r w:rsidRPr="00617624">
        <w:rPr>
          <w:rFonts w:ascii="Garamond" w:hAnsi="Garamond"/>
          <w:i/>
          <w:iCs/>
          <w:sz w:val="24"/>
          <w:szCs w:val="24"/>
        </w:rPr>
        <w:t>155</w:t>
      </w:r>
      <w:r w:rsidRPr="00617624">
        <w:rPr>
          <w:rFonts w:ascii="Garamond" w:hAnsi="Garamond"/>
          <w:sz w:val="24"/>
          <w:szCs w:val="24"/>
        </w:rPr>
        <w:t>, 841-843.</w:t>
      </w:r>
    </w:p>
    <w:p w:rsidR="002B3B9D" w:rsidRPr="00617624" w:rsidRDefault="002B3B9D" w:rsidP="00617624">
      <w:pPr>
        <w:shd w:val="clear" w:color="auto" w:fill="FFFFFF"/>
        <w:ind w:left="567" w:hanging="567"/>
        <w:outlineLvl w:val="1"/>
        <w:rPr>
          <w:rFonts w:ascii="Garamond" w:hAnsi="Garamond"/>
          <w:sz w:val="24"/>
          <w:szCs w:val="24"/>
        </w:rPr>
      </w:pPr>
      <w:r w:rsidRPr="00617624">
        <w:rPr>
          <w:rFonts w:ascii="Garamond" w:hAnsi="Garamond"/>
          <w:sz w:val="24"/>
          <w:szCs w:val="24"/>
        </w:rPr>
        <w:t xml:space="preserve">Yehuda, R., Halligan, S. L. and Grossman, R. (2001). Childhood trauma and risk for PTSD: Relationship to intergenerational effects of trauma, parental PTSD, and cortisol excretion. </w:t>
      </w:r>
      <w:r w:rsidRPr="00617624">
        <w:rPr>
          <w:rFonts w:ascii="Garamond" w:hAnsi="Garamond"/>
          <w:i/>
          <w:iCs/>
          <w:sz w:val="24"/>
          <w:szCs w:val="24"/>
        </w:rPr>
        <w:t>Development and Psychopathology</w:t>
      </w:r>
      <w:r w:rsidRPr="00617624">
        <w:rPr>
          <w:rFonts w:ascii="Garamond" w:hAnsi="Garamond"/>
          <w:sz w:val="24"/>
          <w:szCs w:val="24"/>
        </w:rPr>
        <w:t xml:space="preserve"> </w:t>
      </w:r>
      <w:r w:rsidRPr="00617624">
        <w:rPr>
          <w:rFonts w:ascii="Garamond" w:hAnsi="Garamond"/>
          <w:i/>
          <w:iCs/>
          <w:sz w:val="24"/>
          <w:szCs w:val="24"/>
        </w:rPr>
        <w:t>13,</w:t>
      </w:r>
      <w:r w:rsidRPr="00617624">
        <w:rPr>
          <w:rFonts w:ascii="Garamond" w:hAnsi="Garamond"/>
          <w:sz w:val="24"/>
          <w:szCs w:val="24"/>
        </w:rPr>
        <w:t xml:space="preserve"> 733-753.</w:t>
      </w:r>
    </w:p>
    <w:p w:rsidR="000720B7" w:rsidRPr="00617624" w:rsidRDefault="000720B7" w:rsidP="00617624">
      <w:pPr>
        <w:widowControl w:val="0"/>
        <w:rPr>
          <w:rFonts w:ascii="Garamond" w:hAnsi="Garamond"/>
          <w:snapToGrid w:val="0"/>
          <w:sz w:val="24"/>
          <w:szCs w:val="24"/>
        </w:rPr>
      </w:pPr>
    </w:p>
    <w:p w:rsidR="000720B7" w:rsidRPr="00617624" w:rsidRDefault="000720B7" w:rsidP="00617624">
      <w:pPr>
        <w:widowControl w:val="0"/>
        <w:rPr>
          <w:rFonts w:ascii="Garamond" w:hAnsi="Garamond"/>
          <w:snapToGrid w:val="0"/>
          <w:sz w:val="24"/>
          <w:szCs w:val="24"/>
        </w:rPr>
      </w:pPr>
    </w:p>
    <w:sectPr w:rsidR="000720B7" w:rsidRPr="00617624" w:rsidSect="00451712">
      <w:headerReference w:type="even" r:id="rId14"/>
      <w:headerReference w:type="default" r:id="rId15"/>
      <w:headerReference w:type="first" r:id="rId16"/>
      <w:pgSz w:w="11909" w:h="16834" w:code="9"/>
      <w:pgMar w:top="1440" w:right="1800" w:bottom="1728" w:left="1800" w:header="720" w:footer="720" w:gutter="0"/>
      <w:pgNumType w:start="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7F33" w:rsidRDefault="00A77F33">
      <w:r>
        <w:separator/>
      </w:r>
    </w:p>
  </w:endnote>
  <w:endnote w:type="continuationSeparator" w:id="0">
    <w:p w:rsidR="00A77F33" w:rsidRDefault="00A77F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imes roman">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Guttman Kav">
    <w:charset w:val="B1"/>
    <w:family w:val="auto"/>
    <w:pitch w:val="variable"/>
    <w:sig w:usb0="00000801" w:usb1="40000000" w:usb2="00000000" w:usb3="00000000" w:csb0="0000002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7F33" w:rsidRDefault="00A77F33">
      <w:r>
        <w:separator/>
      </w:r>
    </w:p>
  </w:footnote>
  <w:footnote w:type="continuationSeparator" w:id="0">
    <w:p w:rsidR="00A77F33" w:rsidRDefault="00A77F33">
      <w:r>
        <w:continuationSeparator/>
      </w:r>
    </w:p>
  </w:footnote>
  <w:footnote w:id="1">
    <w:p w:rsidR="00D26FAC" w:rsidRDefault="00D26FAC">
      <w:pPr>
        <w:pStyle w:val="FootnoteText"/>
      </w:pPr>
      <w:r>
        <w:rPr>
          <w:rStyle w:val="FootnoteReference"/>
        </w:rPr>
        <w:footnoteRef/>
      </w:r>
      <w:r>
        <w:t xml:space="preserve"> All of the names of the interviewees and participants in the research and projects are pseudonyms.</w:t>
      </w:r>
    </w:p>
  </w:footnote>
  <w:footnote w:id="2">
    <w:p w:rsidR="00D26FAC" w:rsidRDefault="00D26FAC">
      <w:pPr>
        <w:pStyle w:val="FootnoteText"/>
      </w:pPr>
      <w:r>
        <w:rPr>
          <w:rStyle w:val="FootnoteReference"/>
        </w:rPr>
        <w:footnoteRef/>
      </w:r>
      <w:r>
        <w:t xml:space="preserve"> A former slave labor camp located near </w:t>
      </w:r>
      <w:smartTag w:uri="urn:schemas-microsoft-com:office:smarttags" w:element="State">
        <w:smartTag w:uri="urn:schemas-microsoft-com:office:smarttags" w:element="place">
          <w:r>
            <w:t>Hamburg</w:t>
          </w:r>
        </w:smartTag>
      </w:smartTag>
    </w:p>
  </w:footnote>
  <w:footnote w:id="3">
    <w:p w:rsidR="00D26FAC" w:rsidRDefault="00D26FAC">
      <w:pPr>
        <w:pStyle w:val="FootnoteText"/>
      </w:pPr>
      <w:r>
        <w:rPr>
          <w:rStyle w:val="FootnoteReference"/>
        </w:rPr>
        <w:footnoteRef/>
      </w:r>
      <w:r>
        <w:t xml:space="preserve"> In </w:t>
      </w:r>
      <w:smartTag w:uri="urn:schemas-microsoft-com:office:smarttags" w:element="country-region">
        <w:smartTag w:uri="urn:schemas-microsoft-com:office:smarttags" w:element="place">
          <w:r>
            <w:t>Israel</w:t>
          </w:r>
        </w:smartTag>
      </w:smartTag>
      <w:r>
        <w:t>, military service is compulsory for all Jewish 18 year old men and women.</w:t>
      </w:r>
    </w:p>
  </w:footnote>
  <w:footnote w:id="4">
    <w:p w:rsidR="00D26FAC" w:rsidRDefault="00D26FAC" w:rsidP="00A622E6">
      <w:pPr>
        <w:pStyle w:val="NormalWeb"/>
      </w:pPr>
      <w:r>
        <w:rPr>
          <w:rStyle w:val="FootnoteReference"/>
        </w:rPr>
        <w:footnoteRef/>
      </w:r>
      <w:r>
        <w:t xml:space="preserve"> </w:t>
      </w:r>
      <w:r w:rsidRPr="00451712">
        <w:rPr>
          <w:sz w:val="20"/>
          <w:szCs w:val="20"/>
        </w:rPr>
        <w:t>On the eve of the Sinai War in 1956, the Israeli army imposed a curfew</w:t>
      </w:r>
      <w:r>
        <w:rPr>
          <w:sz w:val="20"/>
          <w:szCs w:val="20"/>
        </w:rPr>
        <w:t xml:space="preserve"> </w:t>
      </w:r>
      <w:r w:rsidRPr="00451712">
        <w:rPr>
          <w:sz w:val="20"/>
          <w:szCs w:val="20"/>
        </w:rPr>
        <w:t>on all Israeli Arab villages near the Jordanian border. The order was given to t</w:t>
      </w:r>
      <w:r>
        <w:rPr>
          <w:sz w:val="20"/>
          <w:szCs w:val="20"/>
        </w:rPr>
        <w:t xml:space="preserve">he Israeli border police before </w:t>
      </w:r>
      <w:r w:rsidRPr="00451712">
        <w:rPr>
          <w:sz w:val="20"/>
          <w:szCs w:val="20"/>
        </w:rPr>
        <w:t xml:space="preserve">most of the Arabs could be notified. </w:t>
      </w:r>
      <w:r>
        <w:rPr>
          <w:sz w:val="20"/>
          <w:szCs w:val="20"/>
        </w:rPr>
        <w:t xml:space="preserve">Members of the border police killed </w:t>
      </w:r>
      <w:r w:rsidRPr="00451712">
        <w:rPr>
          <w:sz w:val="20"/>
          <w:szCs w:val="20"/>
        </w:rPr>
        <w:t xml:space="preserve">47 villagers </w:t>
      </w:r>
      <w:r>
        <w:rPr>
          <w:sz w:val="20"/>
          <w:szCs w:val="20"/>
        </w:rPr>
        <w:t>when they returned</w:t>
      </w:r>
      <w:r w:rsidRPr="00451712">
        <w:rPr>
          <w:sz w:val="20"/>
          <w:szCs w:val="20"/>
        </w:rPr>
        <w:t xml:space="preserve"> to Kfar Kassem from work. Eleven border policemen were eventually charged with crimes and eight were convicted.</w:t>
      </w:r>
      <w:r>
        <w:t xml:space="preserve"> </w:t>
      </w:r>
    </w:p>
    <w:p w:rsidR="00D26FAC" w:rsidRDefault="00D26FAC">
      <w:pPr>
        <w:pStyle w:val="FootnoteText"/>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C" w:rsidRDefault="0093493E" w:rsidP="0040009D">
    <w:pPr>
      <w:pStyle w:val="Header"/>
      <w:framePr w:wrap="around" w:vAnchor="text" w:hAnchor="margin" w:xAlign="center" w:y="1"/>
      <w:rPr>
        <w:rStyle w:val="PageNumber"/>
      </w:rPr>
    </w:pPr>
    <w:r>
      <w:rPr>
        <w:rStyle w:val="PageNumber"/>
      </w:rPr>
      <w:fldChar w:fldCharType="begin"/>
    </w:r>
    <w:r w:rsidR="00D26FAC">
      <w:rPr>
        <w:rStyle w:val="PageNumber"/>
      </w:rPr>
      <w:instrText xml:space="preserve">PAGE  </w:instrText>
    </w:r>
    <w:r>
      <w:rPr>
        <w:rStyle w:val="PageNumber"/>
      </w:rPr>
      <w:fldChar w:fldCharType="end"/>
    </w:r>
  </w:p>
  <w:p w:rsidR="00D26FAC" w:rsidRDefault="00D26FAC">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C" w:rsidRDefault="0093493E" w:rsidP="0040009D">
    <w:pPr>
      <w:pStyle w:val="Header"/>
      <w:framePr w:wrap="around" w:vAnchor="text" w:hAnchor="margin" w:xAlign="center" w:y="1"/>
      <w:rPr>
        <w:rStyle w:val="PageNumber"/>
      </w:rPr>
    </w:pPr>
    <w:r>
      <w:rPr>
        <w:rStyle w:val="PageNumber"/>
      </w:rPr>
      <w:fldChar w:fldCharType="begin"/>
    </w:r>
    <w:r w:rsidR="00D26FAC">
      <w:rPr>
        <w:rStyle w:val="PageNumber"/>
      </w:rPr>
      <w:instrText xml:space="preserve">PAGE  </w:instrText>
    </w:r>
    <w:r>
      <w:rPr>
        <w:rStyle w:val="PageNumber"/>
      </w:rPr>
      <w:fldChar w:fldCharType="separate"/>
    </w:r>
    <w:r w:rsidR="004C0264">
      <w:rPr>
        <w:rStyle w:val="PageNumber"/>
        <w:noProof/>
      </w:rPr>
      <w:t>19</w:t>
    </w:r>
    <w:r>
      <w:rPr>
        <w:rStyle w:val="PageNumber"/>
      </w:rPr>
      <w:fldChar w:fldCharType="end"/>
    </w:r>
  </w:p>
  <w:p w:rsidR="00D26FAC" w:rsidRDefault="00D26FAC">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6FAC" w:rsidRDefault="00D26FAC">
    <w:pPr>
      <w:pStyle w:val="Header"/>
    </w:pPr>
    <w:r>
      <w:t xml:space="preserve">Published in the </w:t>
    </w:r>
    <w:r w:rsidRPr="008F3DD0">
      <w:rPr>
        <w:i/>
        <w:iCs/>
      </w:rPr>
      <w:t>Journal of Aggression, Maltreatment and Trauma, 7 (2</w:t>
    </w:r>
    <w:r>
      <w:t xml:space="preserve">), 197 – 226.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720"/>
  <w:autoHyphenation/>
  <w:consecutiveHyphenLimit w:val="4"/>
  <w:hyphenationZone w:val="357"/>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rsids>
    <w:rsidRoot w:val="00803DF9"/>
    <w:rsid w:val="000206D3"/>
    <w:rsid w:val="000257A8"/>
    <w:rsid w:val="000273E4"/>
    <w:rsid w:val="00030479"/>
    <w:rsid w:val="00032E64"/>
    <w:rsid w:val="00033674"/>
    <w:rsid w:val="00033FE1"/>
    <w:rsid w:val="0003515D"/>
    <w:rsid w:val="00040E1F"/>
    <w:rsid w:val="0004720F"/>
    <w:rsid w:val="00050A14"/>
    <w:rsid w:val="00054E5A"/>
    <w:rsid w:val="0005669B"/>
    <w:rsid w:val="000720B7"/>
    <w:rsid w:val="0007305F"/>
    <w:rsid w:val="00074525"/>
    <w:rsid w:val="00083183"/>
    <w:rsid w:val="00087B73"/>
    <w:rsid w:val="000922FC"/>
    <w:rsid w:val="00094039"/>
    <w:rsid w:val="000B160C"/>
    <w:rsid w:val="000B1BB6"/>
    <w:rsid w:val="000C4EB3"/>
    <w:rsid w:val="000D6FED"/>
    <w:rsid w:val="000D7F78"/>
    <w:rsid w:val="000E5810"/>
    <w:rsid w:val="000E76BF"/>
    <w:rsid w:val="000F04CD"/>
    <w:rsid w:val="000F5E9F"/>
    <w:rsid w:val="000F756C"/>
    <w:rsid w:val="00105908"/>
    <w:rsid w:val="0010766B"/>
    <w:rsid w:val="00111604"/>
    <w:rsid w:val="001165E5"/>
    <w:rsid w:val="00117F44"/>
    <w:rsid w:val="00121336"/>
    <w:rsid w:val="001246F7"/>
    <w:rsid w:val="00125177"/>
    <w:rsid w:val="001263E7"/>
    <w:rsid w:val="00130B6A"/>
    <w:rsid w:val="00132A9F"/>
    <w:rsid w:val="00132E69"/>
    <w:rsid w:val="0013587F"/>
    <w:rsid w:val="001361C4"/>
    <w:rsid w:val="00144EBD"/>
    <w:rsid w:val="001511C9"/>
    <w:rsid w:val="0015324C"/>
    <w:rsid w:val="00164482"/>
    <w:rsid w:val="00167A89"/>
    <w:rsid w:val="001738A9"/>
    <w:rsid w:val="00174321"/>
    <w:rsid w:val="00175546"/>
    <w:rsid w:val="00182F06"/>
    <w:rsid w:val="00183073"/>
    <w:rsid w:val="0019361D"/>
    <w:rsid w:val="001972B0"/>
    <w:rsid w:val="001A2CD4"/>
    <w:rsid w:val="001B2ED6"/>
    <w:rsid w:val="001B49ED"/>
    <w:rsid w:val="001C3F66"/>
    <w:rsid w:val="001D1493"/>
    <w:rsid w:val="001D1DDB"/>
    <w:rsid w:val="001E6EC0"/>
    <w:rsid w:val="001F0918"/>
    <w:rsid w:val="001F1D6A"/>
    <w:rsid w:val="001F47D1"/>
    <w:rsid w:val="001F7DCE"/>
    <w:rsid w:val="001F7F8E"/>
    <w:rsid w:val="002028C5"/>
    <w:rsid w:val="002049C8"/>
    <w:rsid w:val="00205F4F"/>
    <w:rsid w:val="00207D30"/>
    <w:rsid w:val="00210293"/>
    <w:rsid w:val="0021199E"/>
    <w:rsid w:val="00212B83"/>
    <w:rsid w:val="00213065"/>
    <w:rsid w:val="002149A7"/>
    <w:rsid w:val="002152B2"/>
    <w:rsid w:val="002276D5"/>
    <w:rsid w:val="0024023D"/>
    <w:rsid w:val="00244BCC"/>
    <w:rsid w:val="00244E4C"/>
    <w:rsid w:val="0024670F"/>
    <w:rsid w:val="00254546"/>
    <w:rsid w:val="002554C0"/>
    <w:rsid w:val="00256D25"/>
    <w:rsid w:val="00256F61"/>
    <w:rsid w:val="00257D39"/>
    <w:rsid w:val="00273A6E"/>
    <w:rsid w:val="00290AC4"/>
    <w:rsid w:val="002B385F"/>
    <w:rsid w:val="002B3B9D"/>
    <w:rsid w:val="002C46D5"/>
    <w:rsid w:val="002C7AA8"/>
    <w:rsid w:val="002E0471"/>
    <w:rsid w:val="002F4B11"/>
    <w:rsid w:val="00300C14"/>
    <w:rsid w:val="00306EFA"/>
    <w:rsid w:val="00310384"/>
    <w:rsid w:val="0031040F"/>
    <w:rsid w:val="003112ED"/>
    <w:rsid w:val="00312787"/>
    <w:rsid w:val="00313B8B"/>
    <w:rsid w:val="00313E5F"/>
    <w:rsid w:val="00322D7C"/>
    <w:rsid w:val="00326551"/>
    <w:rsid w:val="003354D6"/>
    <w:rsid w:val="003370D3"/>
    <w:rsid w:val="00346757"/>
    <w:rsid w:val="00346790"/>
    <w:rsid w:val="00350FC7"/>
    <w:rsid w:val="00355532"/>
    <w:rsid w:val="0035599D"/>
    <w:rsid w:val="00360308"/>
    <w:rsid w:val="003705FC"/>
    <w:rsid w:val="00372863"/>
    <w:rsid w:val="0038154E"/>
    <w:rsid w:val="00385E03"/>
    <w:rsid w:val="003913CC"/>
    <w:rsid w:val="003913D5"/>
    <w:rsid w:val="003942EE"/>
    <w:rsid w:val="00395868"/>
    <w:rsid w:val="003B0719"/>
    <w:rsid w:val="003B53C3"/>
    <w:rsid w:val="003C3024"/>
    <w:rsid w:val="003C401A"/>
    <w:rsid w:val="003C6A4F"/>
    <w:rsid w:val="003C6EC1"/>
    <w:rsid w:val="003D1A75"/>
    <w:rsid w:val="003D4922"/>
    <w:rsid w:val="003E01E4"/>
    <w:rsid w:val="003E4608"/>
    <w:rsid w:val="003E4FA6"/>
    <w:rsid w:val="003F23BF"/>
    <w:rsid w:val="003F3116"/>
    <w:rsid w:val="0040009D"/>
    <w:rsid w:val="00402570"/>
    <w:rsid w:val="00412661"/>
    <w:rsid w:val="00420F8C"/>
    <w:rsid w:val="00421BDA"/>
    <w:rsid w:val="00422F08"/>
    <w:rsid w:val="004248B4"/>
    <w:rsid w:val="00432804"/>
    <w:rsid w:val="00432ACC"/>
    <w:rsid w:val="004457FC"/>
    <w:rsid w:val="00445BCE"/>
    <w:rsid w:val="00446739"/>
    <w:rsid w:val="004506EA"/>
    <w:rsid w:val="00450FF1"/>
    <w:rsid w:val="00451712"/>
    <w:rsid w:val="00451FFF"/>
    <w:rsid w:val="004575CE"/>
    <w:rsid w:val="00460E85"/>
    <w:rsid w:val="004652BD"/>
    <w:rsid w:val="00481A56"/>
    <w:rsid w:val="0049059A"/>
    <w:rsid w:val="00490BCA"/>
    <w:rsid w:val="004929EC"/>
    <w:rsid w:val="00495C40"/>
    <w:rsid w:val="004A1A11"/>
    <w:rsid w:val="004A34C0"/>
    <w:rsid w:val="004A62FE"/>
    <w:rsid w:val="004B7035"/>
    <w:rsid w:val="004C0264"/>
    <w:rsid w:val="004C4977"/>
    <w:rsid w:val="004C58C7"/>
    <w:rsid w:val="004D4027"/>
    <w:rsid w:val="004D4541"/>
    <w:rsid w:val="004D5A57"/>
    <w:rsid w:val="004E21BF"/>
    <w:rsid w:val="004F0FC0"/>
    <w:rsid w:val="004F19E7"/>
    <w:rsid w:val="00500637"/>
    <w:rsid w:val="00500648"/>
    <w:rsid w:val="005119D3"/>
    <w:rsid w:val="00521DB9"/>
    <w:rsid w:val="00525B6C"/>
    <w:rsid w:val="00526248"/>
    <w:rsid w:val="00532EAF"/>
    <w:rsid w:val="00537FB0"/>
    <w:rsid w:val="005544D5"/>
    <w:rsid w:val="00556586"/>
    <w:rsid w:val="00561D39"/>
    <w:rsid w:val="00562796"/>
    <w:rsid w:val="00563393"/>
    <w:rsid w:val="005735B8"/>
    <w:rsid w:val="005844C8"/>
    <w:rsid w:val="00591B98"/>
    <w:rsid w:val="00595ADE"/>
    <w:rsid w:val="005A25DA"/>
    <w:rsid w:val="005A530F"/>
    <w:rsid w:val="005A7B68"/>
    <w:rsid w:val="005B1111"/>
    <w:rsid w:val="005B7182"/>
    <w:rsid w:val="005C1630"/>
    <w:rsid w:val="005C5F15"/>
    <w:rsid w:val="005D36AE"/>
    <w:rsid w:val="005D37D6"/>
    <w:rsid w:val="005E26AD"/>
    <w:rsid w:val="005E2EA4"/>
    <w:rsid w:val="005F19DC"/>
    <w:rsid w:val="00601AC0"/>
    <w:rsid w:val="00605E3C"/>
    <w:rsid w:val="006146B2"/>
    <w:rsid w:val="00617624"/>
    <w:rsid w:val="00621D81"/>
    <w:rsid w:val="006301B5"/>
    <w:rsid w:val="00630319"/>
    <w:rsid w:val="00630D90"/>
    <w:rsid w:val="00631BB7"/>
    <w:rsid w:val="00637FEA"/>
    <w:rsid w:val="00644C07"/>
    <w:rsid w:val="00644D32"/>
    <w:rsid w:val="0066012F"/>
    <w:rsid w:val="00666553"/>
    <w:rsid w:val="00670EEF"/>
    <w:rsid w:val="0069272D"/>
    <w:rsid w:val="006940C3"/>
    <w:rsid w:val="006A3427"/>
    <w:rsid w:val="006B3C74"/>
    <w:rsid w:val="006C6BF7"/>
    <w:rsid w:val="006C768C"/>
    <w:rsid w:val="006D678E"/>
    <w:rsid w:val="006E2BDA"/>
    <w:rsid w:val="006E4CD2"/>
    <w:rsid w:val="006E5CFE"/>
    <w:rsid w:val="006F1082"/>
    <w:rsid w:val="00702D34"/>
    <w:rsid w:val="007111F2"/>
    <w:rsid w:val="0071187D"/>
    <w:rsid w:val="00716F67"/>
    <w:rsid w:val="00717B82"/>
    <w:rsid w:val="00722A84"/>
    <w:rsid w:val="00722F90"/>
    <w:rsid w:val="00727972"/>
    <w:rsid w:val="00741403"/>
    <w:rsid w:val="00746FFB"/>
    <w:rsid w:val="007533A8"/>
    <w:rsid w:val="00754D9F"/>
    <w:rsid w:val="00782CB3"/>
    <w:rsid w:val="00784814"/>
    <w:rsid w:val="0078531C"/>
    <w:rsid w:val="00790E5F"/>
    <w:rsid w:val="00791451"/>
    <w:rsid w:val="00796284"/>
    <w:rsid w:val="00796624"/>
    <w:rsid w:val="007A2272"/>
    <w:rsid w:val="007B25AD"/>
    <w:rsid w:val="007B49A8"/>
    <w:rsid w:val="007C2415"/>
    <w:rsid w:val="007D0146"/>
    <w:rsid w:val="007D17DE"/>
    <w:rsid w:val="007D7225"/>
    <w:rsid w:val="007E3A55"/>
    <w:rsid w:val="007F445B"/>
    <w:rsid w:val="007F61DF"/>
    <w:rsid w:val="007F75E2"/>
    <w:rsid w:val="007F7DD7"/>
    <w:rsid w:val="00803DF9"/>
    <w:rsid w:val="00812A32"/>
    <w:rsid w:val="008137DB"/>
    <w:rsid w:val="00815602"/>
    <w:rsid w:val="0082188D"/>
    <w:rsid w:val="00822B8C"/>
    <w:rsid w:val="008248BD"/>
    <w:rsid w:val="00825A1C"/>
    <w:rsid w:val="008377FB"/>
    <w:rsid w:val="008418B9"/>
    <w:rsid w:val="00847055"/>
    <w:rsid w:val="008475A5"/>
    <w:rsid w:val="0085407A"/>
    <w:rsid w:val="0085559E"/>
    <w:rsid w:val="00856964"/>
    <w:rsid w:val="00861E64"/>
    <w:rsid w:val="00861FE0"/>
    <w:rsid w:val="0086295C"/>
    <w:rsid w:val="008701D6"/>
    <w:rsid w:val="0087326E"/>
    <w:rsid w:val="008748A1"/>
    <w:rsid w:val="0087524B"/>
    <w:rsid w:val="0088102E"/>
    <w:rsid w:val="00890300"/>
    <w:rsid w:val="00890737"/>
    <w:rsid w:val="00893944"/>
    <w:rsid w:val="00894721"/>
    <w:rsid w:val="008A0A5E"/>
    <w:rsid w:val="008B27E3"/>
    <w:rsid w:val="008B36A2"/>
    <w:rsid w:val="008B385A"/>
    <w:rsid w:val="008B724A"/>
    <w:rsid w:val="008C315F"/>
    <w:rsid w:val="008D347A"/>
    <w:rsid w:val="008E0DFE"/>
    <w:rsid w:val="008E5F13"/>
    <w:rsid w:val="008F2021"/>
    <w:rsid w:val="008F3DD0"/>
    <w:rsid w:val="008F4872"/>
    <w:rsid w:val="008F49E8"/>
    <w:rsid w:val="008F7B7A"/>
    <w:rsid w:val="0092174C"/>
    <w:rsid w:val="00932E9A"/>
    <w:rsid w:val="0093493E"/>
    <w:rsid w:val="00940F9B"/>
    <w:rsid w:val="00941175"/>
    <w:rsid w:val="009427BA"/>
    <w:rsid w:val="00962DB3"/>
    <w:rsid w:val="00963AEF"/>
    <w:rsid w:val="00963C33"/>
    <w:rsid w:val="0097683E"/>
    <w:rsid w:val="00985EE6"/>
    <w:rsid w:val="00994155"/>
    <w:rsid w:val="009A00F2"/>
    <w:rsid w:val="009A771F"/>
    <w:rsid w:val="009B7AA7"/>
    <w:rsid w:val="009C0F6C"/>
    <w:rsid w:val="009C4E52"/>
    <w:rsid w:val="009D23C7"/>
    <w:rsid w:val="009E30C2"/>
    <w:rsid w:val="009E490F"/>
    <w:rsid w:val="009F276B"/>
    <w:rsid w:val="009F6F78"/>
    <w:rsid w:val="00A0066F"/>
    <w:rsid w:val="00A06C7A"/>
    <w:rsid w:val="00A174AD"/>
    <w:rsid w:val="00A25BDF"/>
    <w:rsid w:val="00A26841"/>
    <w:rsid w:val="00A31B6E"/>
    <w:rsid w:val="00A35B4B"/>
    <w:rsid w:val="00A376B7"/>
    <w:rsid w:val="00A44F86"/>
    <w:rsid w:val="00A51329"/>
    <w:rsid w:val="00A57F21"/>
    <w:rsid w:val="00A622E6"/>
    <w:rsid w:val="00A70107"/>
    <w:rsid w:val="00A755E9"/>
    <w:rsid w:val="00A75E05"/>
    <w:rsid w:val="00A77F33"/>
    <w:rsid w:val="00A83142"/>
    <w:rsid w:val="00A871D1"/>
    <w:rsid w:val="00A8762D"/>
    <w:rsid w:val="00A90480"/>
    <w:rsid w:val="00A9345F"/>
    <w:rsid w:val="00AA0478"/>
    <w:rsid w:val="00AA3539"/>
    <w:rsid w:val="00AB5F49"/>
    <w:rsid w:val="00AC060A"/>
    <w:rsid w:val="00AC1EDF"/>
    <w:rsid w:val="00AC2508"/>
    <w:rsid w:val="00AC3EAA"/>
    <w:rsid w:val="00AC54F1"/>
    <w:rsid w:val="00AC7304"/>
    <w:rsid w:val="00AD6FAC"/>
    <w:rsid w:val="00AE0FFC"/>
    <w:rsid w:val="00B02E8B"/>
    <w:rsid w:val="00B05221"/>
    <w:rsid w:val="00B1080A"/>
    <w:rsid w:val="00B167F6"/>
    <w:rsid w:val="00B1702B"/>
    <w:rsid w:val="00B21418"/>
    <w:rsid w:val="00B21B93"/>
    <w:rsid w:val="00B25575"/>
    <w:rsid w:val="00B26B6F"/>
    <w:rsid w:val="00B30FE0"/>
    <w:rsid w:val="00B3159F"/>
    <w:rsid w:val="00B326DB"/>
    <w:rsid w:val="00B404B2"/>
    <w:rsid w:val="00B44563"/>
    <w:rsid w:val="00B47880"/>
    <w:rsid w:val="00B47E31"/>
    <w:rsid w:val="00B50660"/>
    <w:rsid w:val="00B51F0F"/>
    <w:rsid w:val="00B54964"/>
    <w:rsid w:val="00B57327"/>
    <w:rsid w:val="00B60351"/>
    <w:rsid w:val="00B6362F"/>
    <w:rsid w:val="00B6432E"/>
    <w:rsid w:val="00B64372"/>
    <w:rsid w:val="00B66CA1"/>
    <w:rsid w:val="00B74D5F"/>
    <w:rsid w:val="00B76506"/>
    <w:rsid w:val="00B90EFC"/>
    <w:rsid w:val="00BA03CD"/>
    <w:rsid w:val="00BA45F8"/>
    <w:rsid w:val="00BB383B"/>
    <w:rsid w:val="00BB3927"/>
    <w:rsid w:val="00BB3CC5"/>
    <w:rsid w:val="00BB420B"/>
    <w:rsid w:val="00BB60CC"/>
    <w:rsid w:val="00BC6B62"/>
    <w:rsid w:val="00BD2548"/>
    <w:rsid w:val="00BE21AA"/>
    <w:rsid w:val="00BE3747"/>
    <w:rsid w:val="00BF0E0A"/>
    <w:rsid w:val="00C04083"/>
    <w:rsid w:val="00C06C32"/>
    <w:rsid w:val="00C06DBF"/>
    <w:rsid w:val="00C0777D"/>
    <w:rsid w:val="00C15A62"/>
    <w:rsid w:val="00C234FA"/>
    <w:rsid w:val="00C24590"/>
    <w:rsid w:val="00C252DB"/>
    <w:rsid w:val="00C260DB"/>
    <w:rsid w:val="00C3412A"/>
    <w:rsid w:val="00C36C06"/>
    <w:rsid w:val="00C413E1"/>
    <w:rsid w:val="00C464FE"/>
    <w:rsid w:val="00C519D1"/>
    <w:rsid w:val="00C51CFF"/>
    <w:rsid w:val="00C52CA7"/>
    <w:rsid w:val="00C536C7"/>
    <w:rsid w:val="00C65174"/>
    <w:rsid w:val="00C70AB9"/>
    <w:rsid w:val="00C74A98"/>
    <w:rsid w:val="00C77C11"/>
    <w:rsid w:val="00C8112A"/>
    <w:rsid w:val="00C831DD"/>
    <w:rsid w:val="00C84469"/>
    <w:rsid w:val="00C87DBD"/>
    <w:rsid w:val="00C930AD"/>
    <w:rsid w:val="00CA3059"/>
    <w:rsid w:val="00CA3823"/>
    <w:rsid w:val="00CA5AB7"/>
    <w:rsid w:val="00CA5D8C"/>
    <w:rsid w:val="00CB3914"/>
    <w:rsid w:val="00CC56CA"/>
    <w:rsid w:val="00CC629D"/>
    <w:rsid w:val="00CE0309"/>
    <w:rsid w:val="00CE35F2"/>
    <w:rsid w:val="00CE5E01"/>
    <w:rsid w:val="00CE7B96"/>
    <w:rsid w:val="00CF1CB5"/>
    <w:rsid w:val="00CF4061"/>
    <w:rsid w:val="00D00FDE"/>
    <w:rsid w:val="00D20D2F"/>
    <w:rsid w:val="00D26FAC"/>
    <w:rsid w:val="00D335C8"/>
    <w:rsid w:val="00D339AF"/>
    <w:rsid w:val="00D344A7"/>
    <w:rsid w:val="00D35945"/>
    <w:rsid w:val="00D365D0"/>
    <w:rsid w:val="00D417C9"/>
    <w:rsid w:val="00D51251"/>
    <w:rsid w:val="00D60039"/>
    <w:rsid w:val="00D6234E"/>
    <w:rsid w:val="00D70AE7"/>
    <w:rsid w:val="00D73787"/>
    <w:rsid w:val="00D745FA"/>
    <w:rsid w:val="00D748D7"/>
    <w:rsid w:val="00D847DA"/>
    <w:rsid w:val="00D87FC7"/>
    <w:rsid w:val="00DA0B88"/>
    <w:rsid w:val="00DA6BB4"/>
    <w:rsid w:val="00DB29CA"/>
    <w:rsid w:val="00DB422F"/>
    <w:rsid w:val="00DC1A3F"/>
    <w:rsid w:val="00DD409B"/>
    <w:rsid w:val="00DE65F2"/>
    <w:rsid w:val="00DF0BF3"/>
    <w:rsid w:val="00DF24C8"/>
    <w:rsid w:val="00DF5A3E"/>
    <w:rsid w:val="00E00C70"/>
    <w:rsid w:val="00E07F57"/>
    <w:rsid w:val="00E12127"/>
    <w:rsid w:val="00E1292B"/>
    <w:rsid w:val="00E17146"/>
    <w:rsid w:val="00E17F19"/>
    <w:rsid w:val="00E21E9A"/>
    <w:rsid w:val="00E2378B"/>
    <w:rsid w:val="00E27AEE"/>
    <w:rsid w:val="00E3084C"/>
    <w:rsid w:val="00E30C19"/>
    <w:rsid w:val="00E34EA7"/>
    <w:rsid w:val="00E47BB1"/>
    <w:rsid w:val="00E50EDF"/>
    <w:rsid w:val="00E52E1E"/>
    <w:rsid w:val="00E5542A"/>
    <w:rsid w:val="00E6057F"/>
    <w:rsid w:val="00E62BF0"/>
    <w:rsid w:val="00E71C5A"/>
    <w:rsid w:val="00E77211"/>
    <w:rsid w:val="00E80630"/>
    <w:rsid w:val="00E87849"/>
    <w:rsid w:val="00E902E6"/>
    <w:rsid w:val="00E933E2"/>
    <w:rsid w:val="00E945BB"/>
    <w:rsid w:val="00E97C34"/>
    <w:rsid w:val="00EA075B"/>
    <w:rsid w:val="00EA4522"/>
    <w:rsid w:val="00EA608F"/>
    <w:rsid w:val="00EA78F2"/>
    <w:rsid w:val="00EB5A98"/>
    <w:rsid w:val="00EC4629"/>
    <w:rsid w:val="00EC4C09"/>
    <w:rsid w:val="00EC688D"/>
    <w:rsid w:val="00ED589A"/>
    <w:rsid w:val="00EE0067"/>
    <w:rsid w:val="00EE01C9"/>
    <w:rsid w:val="00EE1A80"/>
    <w:rsid w:val="00EE5018"/>
    <w:rsid w:val="00EF00EB"/>
    <w:rsid w:val="00EF41C6"/>
    <w:rsid w:val="00F0254D"/>
    <w:rsid w:val="00F02FE1"/>
    <w:rsid w:val="00F0552C"/>
    <w:rsid w:val="00F1504A"/>
    <w:rsid w:val="00F15E44"/>
    <w:rsid w:val="00F2295C"/>
    <w:rsid w:val="00F25A5F"/>
    <w:rsid w:val="00F26569"/>
    <w:rsid w:val="00F265B7"/>
    <w:rsid w:val="00F27845"/>
    <w:rsid w:val="00F32B00"/>
    <w:rsid w:val="00F505FD"/>
    <w:rsid w:val="00F52F5E"/>
    <w:rsid w:val="00F57A6A"/>
    <w:rsid w:val="00F806D9"/>
    <w:rsid w:val="00F80C81"/>
    <w:rsid w:val="00F8731A"/>
    <w:rsid w:val="00F90EA0"/>
    <w:rsid w:val="00F96228"/>
    <w:rsid w:val="00FA1434"/>
    <w:rsid w:val="00FA7198"/>
    <w:rsid w:val="00FB597C"/>
    <w:rsid w:val="00FB5F8D"/>
    <w:rsid w:val="00FB7DED"/>
    <w:rsid w:val="00FC1432"/>
    <w:rsid w:val="00FC1897"/>
    <w:rsid w:val="00FC1B36"/>
    <w:rsid w:val="00FC46AC"/>
    <w:rsid w:val="00FD0FF9"/>
    <w:rsid w:val="00FE14F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Type"/>
  <w:smartTagType w:namespaceuri="urn:schemas-microsoft-com:office:smarttags" w:name="PlaceName"/>
  <w:smartTagType w:namespaceuri="urn:schemas-microsoft-com:office:smarttags" w:name="State"/>
  <w:smartTagType w:namespaceuri="urn:schemas-microsoft-com:office:smarttags" w:name="metricconverter"/>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Miriam"/>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493E"/>
  </w:style>
  <w:style w:type="paragraph" w:styleId="Heading2">
    <w:name w:val="heading 2"/>
    <w:basedOn w:val="Normal"/>
    <w:qFormat/>
    <w:rsid w:val="0035599D"/>
    <w:pPr>
      <w:spacing w:before="100" w:beforeAutospacing="1" w:after="100" w:afterAutospacing="1"/>
      <w:outlineLvl w:val="1"/>
    </w:pPr>
    <w:rPr>
      <w:rFonts w:cs="Times New Roman"/>
      <w:b/>
      <w:bCs/>
      <w:sz w:val="36"/>
      <w:szCs w:val="36"/>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FC1432"/>
  </w:style>
  <w:style w:type="character" w:styleId="FootnoteReference">
    <w:name w:val="footnote reference"/>
    <w:basedOn w:val="DefaultParagraphFont"/>
    <w:semiHidden/>
    <w:rsid w:val="00FC1432"/>
    <w:rPr>
      <w:vertAlign w:val="superscript"/>
    </w:rPr>
  </w:style>
  <w:style w:type="paragraph" w:styleId="NormalWeb">
    <w:name w:val="Normal (Web)"/>
    <w:basedOn w:val="Normal"/>
    <w:rsid w:val="00FC1432"/>
    <w:pPr>
      <w:spacing w:before="100" w:beforeAutospacing="1" w:after="100" w:afterAutospacing="1"/>
    </w:pPr>
    <w:rPr>
      <w:rFonts w:cs="Times New Roman"/>
      <w:color w:val="000000"/>
      <w:sz w:val="24"/>
      <w:szCs w:val="24"/>
    </w:rPr>
  </w:style>
  <w:style w:type="character" w:styleId="Hyperlink">
    <w:name w:val="Hyperlink"/>
    <w:basedOn w:val="DefaultParagraphFont"/>
    <w:rsid w:val="00FC1432"/>
    <w:rPr>
      <w:color w:val="0000FF"/>
      <w:u w:val="single"/>
    </w:rPr>
  </w:style>
  <w:style w:type="paragraph" w:styleId="Header">
    <w:name w:val="header"/>
    <w:basedOn w:val="Normal"/>
    <w:rsid w:val="00451712"/>
    <w:pPr>
      <w:tabs>
        <w:tab w:val="center" w:pos="4320"/>
        <w:tab w:val="right" w:pos="8640"/>
      </w:tabs>
    </w:pPr>
  </w:style>
  <w:style w:type="character" w:styleId="PageNumber">
    <w:name w:val="page number"/>
    <w:basedOn w:val="DefaultParagraphFont"/>
    <w:rsid w:val="00451712"/>
  </w:style>
  <w:style w:type="character" w:styleId="Strong">
    <w:name w:val="Strong"/>
    <w:basedOn w:val="DefaultParagraphFont"/>
    <w:qFormat/>
    <w:rsid w:val="007B49A8"/>
    <w:rPr>
      <w:b/>
      <w:bCs/>
    </w:rPr>
  </w:style>
  <w:style w:type="character" w:styleId="Emphasis">
    <w:name w:val="Emphasis"/>
    <w:basedOn w:val="DefaultParagraphFont"/>
    <w:qFormat/>
    <w:rsid w:val="007B49A8"/>
    <w:rPr>
      <w:i/>
      <w:iCs/>
    </w:rPr>
  </w:style>
  <w:style w:type="paragraph" w:styleId="Title">
    <w:name w:val="Title"/>
    <w:basedOn w:val="Normal"/>
    <w:qFormat/>
    <w:rsid w:val="00556586"/>
    <w:pPr>
      <w:overflowPunct w:val="0"/>
      <w:autoSpaceDE w:val="0"/>
      <w:autoSpaceDN w:val="0"/>
      <w:adjustRightInd w:val="0"/>
      <w:jc w:val="center"/>
      <w:textAlignment w:val="baseline"/>
    </w:pPr>
    <w:rPr>
      <w:rFonts w:ascii="Arial" w:hAnsi="Arial" w:cs="Arial"/>
      <w:b/>
      <w:bCs/>
      <w:noProof/>
      <w:sz w:val="22"/>
      <w:szCs w:val="22"/>
      <w:lang w:bidi="ar-SA"/>
    </w:rPr>
  </w:style>
  <w:style w:type="character" w:customStyle="1" w:styleId="artpublinespan1">
    <w:name w:val="artpubline_span1"/>
    <w:basedOn w:val="DefaultParagraphFont"/>
    <w:rsid w:val="00FC46AC"/>
    <w:rPr>
      <w:vanish w:val="0"/>
      <w:webHidden w:val="0"/>
      <w:specVanish w:val="0"/>
    </w:rPr>
  </w:style>
  <w:style w:type="character" w:styleId="FollowedHyperlink">
    <w:name w:val="FollowedHyperlink"/>
    <w:basedOn w:val="DefaultParagraphFont"/>
    <w:rsid w:val="005C1630"/>
    <w:rPr>
      <w:color w:val="800080"/>
      <w:u w:val="single"/>
    </w:rPr>
  </w:style>
  <w:style w:type="paragraph" w:customStyle="1" w:styleId="body">
    <w:name w:val="body"/>
    <w:basedOn w:val="Normal"/>
    <w:rsid w:val="00074525"/>
    <w:pPr>
      <w:spacing w:before="60" w:after="60"/>
      <w:ind w:firstLine="360"/>
    </w:pPr>
    <w:rPr>
      <w:rFonts w:ascii="times roman" w:hAnsi="times roman" w:cs="Times New Roman"/>
    </w:rPr>
  </w:style>
  <w:style w:type="paragraph" w:styleId="BalloonText">
    <w:name w:val="Balloon Text"/>
    <w:basedOn w:val="Normal"/>
    <w:semiHidden/>
    <w:rsid w:val="00F57A6A"/>
    <w:rPr>
      <w:rFonts w:ascii="Tahoma" w:hAnsi="Tahoma" w:cs="Tahoma"/>
      <w:sz w:val="16"/>
      <w:szCs w:val="16"/>
    </w:rPr>
  </w:style>
  <w:style w:type="paragraph" w:styleId="Footer">
    <w:name w:val="footer"/>
    <w:basedOn w:val="Normal"/>
    <w:rsid w:val="008F3DD0"/>
    <w:pPr>
      <w:tabs>
        <w:tab w:val="center" w:pos="4153"/>
        <w:tab w:val="right" w:pos="8306"/>
      </w:tabs>
    </w:pPr>
  </w:style>
</w:styles>
</file>

<file path=word/webSettings.xml><?xml version="1.0" encoding="utf-8"?>
<w:webSettings xmlns:r="http://schemas.openxmlformats.org/officeDocument/2006/relationships" xmlns:w="http://schemas.openxmlformats.org/wordprocessingml/2006/main">
  <w:divs>
    <w:div w:id="242877791">
      <w:bodyDiv w:val="1"/>
      <w:marLeft w:val="0"/>
      <w:marRight w:val="0"/>
      <w:marTop w:val="0"/>
      <w:marBottom w:val="0"/>
      <w:divBdr>
        <w:top w:val="none" w:sz="0" w:space="0" w:color="auto"/>
        <w:left w:val="none" w:sz="0" w:space="0" w:color="auto"/>
        <w:bottom w:val="none" w:sz="0" w:space="0" w:color="auto"/>
        <w:right w:val="none" w:sz="0" w:space="0" w:color="auto"/>
      </w:divBdr>
    </w:div>
    <w:div w:id="456221339">
      <w:bodyDiv w:val="1"/>
      <w:marLeft w:val="0"/>
      <w:marRight w:val="0"/>
      <w:marTop w:val="0"/>
      <w:marBottom w:val="0"/>
      <w:divBdr>
        <w:top w:val="none" w:sz="0" w:space="0" w:color="auto"/>
        <w:left w:val="none" w:sz="0" w:space="0" w:color="auto"/>
        <w:bottom w:val="none" w:sz="0" w:space="0" w:color="auto"/>
        <w:right w:val="none" w:sz="0" w:space="0" w:color="auto"/>
      </w:divBdr>
      <w:divsChild>
        <w:div w:id="212695790">
          <w:marLeft w:val="0"/>
          <w:marRight w:val="0"/>
          <w:marTop w:val="0"/>
          <w:marBottom w:val="0"/>
          <w:divBdr>
            <w:top w:val="none" w:sz="0" w:space="0" w:color="auto"/>
            <w:left w:val="none" w:sz="0" w:space="0" w:color="auto"/>
            <w:bottom w:val="none" w:sz="0" w:space="0" w:color="auto"/>
            <w:right w:val="none" w:sz="0" w:space="0" w:color="auto"/>
          </w:divBdr>
          <w:divsChild>
            <w:div w:id="2041397867">
              <w:marLeft w:val="0"/>
              <w:marRight w:val="0"/>
              <w:marTop w:val="0"/>
              <w:marBottom w:val="100"/>
              <w:divBdr>
                <w:top w:val="none" w:sz="0" w:space="0" w:color="auto"/>
                <w:left w:val="none" w:sz="0" w:space="0" w:color="auto"/>
                <w:bottom w:val="none" w:sz="0" w:space="0" w:color="auto"/>
                <w:right w:val="none" w:sz="0" w:space="0" w:color="auto"/>
              </w:divBdr>
              <w:divsChild>
                <w:div w:id="29915351">
                  <w:marLeft w:val="0"/>
                  <w:marRight w:val="150"/>
                  <w:marTop w:val="225"/>
                  <w:marBottom w:val="0"/>
                  <w:divBdr>
                    <w:top w:val="none" w:sz="0" w:space="0" w:color="auto"/>
                    <w:left w:val="none" w:sz="0" w:space="0" w:color="auto"/>
                    <w:bottom w:val="none" w:sz="0" w:space="0" w:color="auto"/>
                    <w:right w:val="none" w:sz="0" w:space="0" w:color="auto"/>
                  </w:divBdr>
                  <w:divsChild>
                    <w:div w:id="264775156">
                      <w:marLeft w:val="0"/>
                      <w:marRight w:val="0"/>
                      <w:marTop w:val="0"/>
                      <w:marBottom w:val="0"/>
                      <w:divBdr>
                        <w:top w:val="none" w:sz="0" w:space="0" w:color="auto"/>
                        <w:left w:val="none" w:sz="0" w:space="0" w:color="auto"/>
                        <w:bottom w:val="none" w:sz="0" w:space="0" w:color="auto"/>
                        <w:right w:val="none" w:sz="0" w:space="0" w:color="auto"/>
                      </w:divBdr>
                      <w:divsChild>
                        <w:div w:id="325281089">
                          <w:marLeft w:val="0"/>
                          <w:marRight w:val="0"/>
                          <w:marTop w:val="15"/>
                          <w:marBottom w:val="30"/>
                          <w:divBdr>
                            <w:top w:val="none" w:sz="0" w:space="0" w:color="auto"/>
                            <w:left w:val="none" w:sz="0" w:space="0" w:color="auto"/>
                            <w:bottom w:val="none" w:sz="0" w:space="0" w:color="auto"/>
                            <w:right w:val="none" w:sz="0" w:space="0" w:color="auto"/>
                          </w:divBdr>
                          <w:divsChild>
                            <w:div w:id="354574740">
                              <w:marLeft w:val="0"/>
                              <w:marRight w:val="0"/>
                              <w:marTop w:val="0"/>
                              <w:marBottom w:val="0"/>
                              <w:divBdr>
                                <w:top w:val="none" w:sz="0" w:space="0" w:color="auto"/>
                                <w:left w:val="none" w:sz="0" w:space="0" w:color="auto"/>
                                <w:bottom w:val="none" w:sz="0" w:space="0" w:color="auto"/>
                                <w:right w:val="none" w:sz="0" w:space="0" w:color="auto"/>
                              </w:divBdr>
                            </w:div>
                            <w:div w:id="1145195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0996708">
      <w:bodyDiv w:val="1"/>
      <w:marLeft w:val="0"/>
      <w:marRight w:val="0"/>
      <w:marTop w:val="0"/>
      <w:marBottom w:val="0"/>
      <w:divBdr>
        <w:top w:val="none" w:sz="0" w:space="0" w:color="auto"/>
        <w:left w:val="none" w:sz="0" w:space="0" w:color="auto"/>
        <w:bottom w:val="none" w:sz="0" w:space="0" w:color="auto"/>
        <w:right w:val="none" w:sz="0" w:space="0" w:color="auto"/>
      </w:divBdr>
      <w:divsChild>
        <w:div w:id="1806269251">
          <w:marLeft w:val="0"/>
          <w:marRight w:val="0"/>
          <w:marTop w:val="0"/>
          <w:marBottom w:val="0"/>
          <w:divBdr>
            <w:top w:val="none" w:sz="0" w:space="0" w:color="auto"/>
            <w:left w:val="none" w:sz="0" w:space="0" w:color="auto"/>
            <w:bottom w:val="none" w:sz="0" w:space="0" w:color="auto"/>
            <w:right w:val="none" w:sz="0" w:space="0" w:color="auto"/>
          </w:divBdr>
          <w:divsChild>
            <w:div w:id="1833521350">
              <w:marLeft w:val="0"/>
              <w:marRight w:val="0"/>
              <w:marTop w:val="0"/>
              <w:marBottom w:val="0"/>
              <w:divBdr>
                <w:top w:val="none" w:sz="0" w:space="0" w:color="auto"/>
                <w:left w:val="none" w:sz="0" w:space="0" w:color="auto"/>
                <w:bottom w:val="none" w:sz="0" w:space="0" w:color="auto"/>
                <w:right w:val="none" w:sz="0" w:space="0" w:color="auto"/>
              </w:divBdr>
              <w:divsChild>
                <w:div w:id="651367335">
                  <w:marLeft w:val="0"/>
                  <w:marRight w:val="0"/>
                  <w:marTop w:val="0"/>
                  <w:marBottom w:val="0"/>
                  <w:divBdr>
                    <w:top w:val="none" w:sz="0" w:space="0" w:color="auto"/>
                    <w:left w:val="none" w:sz="0" w:space="0" w:color="auto"/>
                    <w:bottom w:val="none" w:sz="0" w:space="0" w:color="auto"/>
                    <w:right w:val="none" w:sz="0" w:space="0" w:color="auto"/>
                  </w:divBdr>
                  <w:divsChild>
                    <w:div w:id="1968852628">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765150217">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1859002091">
      <w:bodyDiv w:val="1"/>
      <w:marLeft w:val="0"/>
      <w:marRight w:val="0"/>
      <w:marTop w:val="0"/>
      <w:marBottom w:val="0"/>
      <w:divBdr>
        <w:top w:val="none" w:sz="0" w:space="0" w:color="auto"/>
        <w:left w:val="none" w:sz="0" w:space="0" w:color="auto"/>
        <w:bottom w:val="none" w:sz="0" w:space="0" w:color="auto"/>
        <w:right w:val="none" w:sz="0" w:space="0" w:color="auto"/>
      </w:divBdr>
      <w:divsChild>
        <w:div w:id="1240948071">
          <w:marLeft w:val="0"/>
          <w:marRight w:val="0"/>
          <w:marTop w:val="0"/>
          <w:marBottom w:val="0"/>
          <w:divBdr>
            <w:top w:val="none" w:sz="0" w:space="0" w:color="auto"/>
            <w:left w:val="none" w:sz="0" w:space="0" w:color="auto"/>
            <w:bottom w:val="none" w:sz="0" w:space="0" w:color="auto"/>
            <w:right w:val="none" w:sz="0" w:space="0" w:color="auto"/>
          </w:divBdr>
          <w:divsChild>
            <w:div w:id="202402141">
              <w:marLeft w:val="0"/>
              <w:marRight w:val="0"/>
              <w:marTop w:val="0"/>
              <w:marBottom w:val="0"/>
              <w:divBdr>
                <w:top w:val="none" w:sz="0" w:space="0" w:color="auto"/>
                <w:left w:val="none" w:sz="0" w:space="0" w:color="auto"/>
                <w:bottom w:val="none" w:sz="0" w:space="0" w:color="auto"/>
                <w:right w:val="none" w:sz="0" w:space="0" w:color="auto"/>
              </w:divBdr>
              <w:divsChild>
                <w:div w:id="527262290">
                  <w:marLeft w:val="0"/>
                  <w:marRight w:val="0"/>
                  <w:marTop w:val="0"/>
                  <w:marBottom w:val="0"/>
                  <w:divBdr>
                    <w:top w:val="none" w:sz="0" w:space="0" w:color="auto"/>
                    <w:left w:val="none" w:sz="0" w:space="0" w:color="auto"/>
                    <w:bottom w:val="none" w:sz="0" w:space="0" w:color="auto"/>
                    <w:right w:val="none" w:sz="0" w:space="0" w:color="auto"/>
                  </w:divBdr>
                  <w:divsChild>
                    <w:div w:id="429594648">
                      <w:marLeft w:val="0"/>
                      <w:marRight w:val="0"/>
                      <w:marTop w:val="0"/>
                      <w:marBottom w:val="0"/>
                      <w:divBdr>
                        <w:top w:val="none" w:sz="0" w:space="0" w:color="auto"/>
                        <w:left w:val="none" w:sz="0" w:space="0" w:color="auto"/>
                        <w:bottom w:val="none" w:sz="0" w:space="0" w:color="auto"/>
                        <w:right w:val="none" w:sz="0" w:space="0" w:color="auto"/>
                      </w:divBdr>
                    </w:div>
                    <w:div w:id="165841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times.com/atimes/Middle_East/EB05Ak02.html" TargetMode="External"/><Relationship Id="rId13" Type="http://schemas.openxmlformats.org/officeDocument/2006/relationships/hyperlink" Target="http://findarticles.com/p/articles/mi_qa3658/is_200401/ai_n9350156"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jcpa.org/phas/phas-durst-f02.htm" TargetMode="External"/><Relationship Id="rId12" Type="http://schemas.openxmlformats.org/officeDocument/2006/relationships/hyperlink" Target="http://www.mediahistory.umn.edu/memory.html"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mailto:juliac@mail.sapir.ac.il" TargetMode="External"/><Relationship Id="rId11" Type="http://schemas.openxmlformats.org/officeDocument/2006/relationships/hyperlink" Target="http://www.ingentaconnect.com/content/psocpubs/pbr"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0-proquest.umi.com.novacat.nova.edu/pqdweb?RQT=318&amp;pmid=14224&amp;TS=1153512659&amp;clientId=17038&amp;VType=PQD&amp;VName=PQD&amp;VInst=PROD" TargetMode="External"/><Relationship Id="rId4" Type="http://schemas.openxmlformats.org/officeDocument/2006/relationships/footnotes" Target="footnotes.xml"/><Relationship Id="rId9" Type="http://schemas.openxmlformats.org/officeDocument/2006/relationships/hyperlink" Target="http://www.transnational.org/forum/meet/2002/Lindner_RegionalConflicts.html"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11061</Words>
  <Characters>63051</Characters>
  <Application>Microsoft Office Word</Application>
  <DocSecurity>0</DocSecurity>
  <Lines>525</Lines>
  <Paragraphs>147</Paragraphs>
  <ScaleCrop>false</ScaleCrop>
  <HeadingPairs>
    <vt:vector size="2" baseType="variant">
      <vt:variant>
        <vt:lpstr>Title</vt:lpstr>
      </vt:variant>
      <vt:variant>
        <vt:i4>1</vt:i4>
      </vt:variant>
    </vt:vector>
  </HeadingPairs>
  <TitlesOfParts>
    <vt:vector size="1" baseType="lpstr">
      <vt:lpstr>You should know better”: What people learn from experiencing collective violence</vt:lpstr>
    </vt:vector>
  </TitlesOfParts>
  <Company>Ben-Gurion University</Company>
  <LinksUpToDate>false</LinksUpToDate>
  <CharactersWithSpaces>73965</CharactersWithSpaces>
  <SharedDoc>false</SharedDoc>
  <HLinks>
    <vt:vector size="48" baseType="variant">
      <vt:variant>
        <vt:i4>1966124</vt:i4>
      </vt:variant>
      <vt:variant>
        <vt:i4>21</vt:i4>
      </vt:variant>
      <vt:variant>
        <vt:i4>0</vt:i4>
      </vt:variant>
      <vt:variant>
        <vt:i4>5</vt:i4>
      </vt:variant>
      <vt:variant>
        <vt:lpwstr>http://findarticles.com/p/articles/mi_qa3658/is_200401/ai_n9350156</vt:lpwstr>
      </vt:variant>
      <vt:variant>
        <vt:lpwstr/>
      </vt:variant>
      <vt:variant>
        <vt:i4>8126578</vt:i4>
      </vt:variant>
      <vt:variant>
        <vt:i4>18</vt:i4>
      </vt:variant>
      <vt:variant>
        <vt:i4>0</vt:i4>
      </vt:variant>
      <vt:variant>
        <vt:i4>5</vt:i4>
      </vt:variant>
      <vt:variant>
        <vt:lpwstr>http://www.mediahistory.umn.edu/memory.html</vt:lpwstr>
      </vt:variant>
      <vt:variant>
        <vt:lpwstr/>
      </vt:variant>
      <vt:variant>
        <vt:i4>6815841</vt:i4>
      </vt:variant>
      <vt:variant>
        <vt:i4>15</vt:i4>
      </vt:variant>
      <vt:variant>
        <vt:i4>0</vt:i4>
      </vt:variant>
      <vt:variant>
        <vt:i4>5</vt:i4>
      </vt:variant>
      <vt:variant>
        <vt:lpwstr>http://www.ingentaconnect.com/content/psocpubs/pbr</vt:lpwstr>
      </vt:variant>
      <vt:variant>
        <vt:lpwstr/>
      </vt:variant>
      <vt:variant>
        <vt:i4>720915</vt:i4>
      </vt:variant>
      <vt:variant>
        <vt:i4>12</vt:i4>
      </vt:variant>
      <vt:variant>
        <vt:i4>0</vt:i4>
      </vt:variant>
      <vt:variant>
        <vt:i4>5</vt:i4>
      </vt:variant>
      <vt:variant>
        <vt:lpwstr>http://0-proquest.umi.com.novacat.nova.edu/pqdweb?RQT=318&amp;pmid=14224&amp;TS=1153512659&amp;clientId=17038&amp;VType=PQD&amp;VName=PQD&amp;VInst=PROD</vt:lpwstr>
      </vt:variant>
      <vt:variant>
        <vt:lpwstr/>
      </vt:variant>
      <vt:variant>
        <vt:i4>6422613</vt:i4>
      </vt:variant>
      <vt:variant>
        <vt:i4>9</vt:i4>
      </vt:variant>
      <vt:variant>
        <vt:i4>0</vt:i4>
      </vt:variant>
      <vt:variant>
        <vt:i4>5</vt:i4>
      </vt:variant>
      <vt:variant>
        <vt:lpwstr>http://www.transnational.org/forum/meet/2002/Lindner_RegionalConflicts.html</vt:lpwstr>
      </vt:variant>
      <vt:variant>
        <vt:lpwstr/>
      </vt:variant>
      <vt:variant>
        <vt:i4>6225964</vt:i4>
      </vt:variant>
      <vt:variant>
        <vt:i4>6</vt:i4>
      </vt:variant>
      <vt:variant>
        <vt:i4>0</vt:i4>
      </vt:variant>
      <vt:variant>
        <vt:i4>5</vt:i4>
      </vt:variant>
      <vt:variant>
        <vt:lpwstr>http://www.atimes.com/atimes/Middle_East/EB05Ak02.html</vt:lpwstr>
      </vt:variant>
      <vt:variant>
        <vt:lpwstr/>
      </vt:variant>
      <vt:variant>
        <vt:i4>2359329</vt:i4>
      </vt:variant>
      <vt:variant>
        <vt:i4>3</vt:i4>
      </vt:variant>
      <vt:variant>
        <vt:i4>0</vt:i4>
      </vt:variant>
      <vt:variant>
        <vt:i4>5</vt:i4>
      </vt:variant>
      <vt:variant>
        <vt:lpwstr>http://www.jcpa.org/phas/phas-durst-f02.htm</vt:lpwstr>
      </vt:variant>
      <vt:variant>
        <vt:lpwstr/>
      </vt:variant>
      <vt:variant>
        <vt:i4>7274575</vt:i4>
      </vt:variant>
      <vt:variant>
        <vt:i4>0</vt:i4>
      </vt:variant>
      <vt:variant>
        <vt:i4>0</vt:i4>
      </vt:variant>
      <vt:variant>
        <vt:i4>5</vt:i4>
      </vt:variant>
      <vt:variant>
        <vt:lpwstr>mailto:jchaitin@yahoo.com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 should know better”: What people learn from experiencing collective violence</dc:title>
  <dc:creator>עדו שטיינברג</dc:creator>
  <cp:lastModifiedBy>SK</cp:lastModifiedBy>
  <cp:revision>2</cp:revision>
  <cp:lastPrinted>2007-08-26T09:50:00Z</cp:lastPrinted>
  <dcterms:created xsi:type="dcterms:W3CDTF">2020-01-15T14:50:00Z</dcterms:created>
  <dcterms:modified xsi:type="dcterms:W3CDTF">2020-01-15T14:50:00Z</dcterms:modified>
</cp:coreProperties>
</file>