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50" w:rsidRDefault="00975250" w:rsidP="00975250">
      <w:pPr>
        <w:shd w:val="clear" w:color="auto" w:fill="FFFFFF"/>
        <w:spacing w:after="0" w:line="240" w:lineRule="auto"/>
        <w:rPr>
          <w:rFonts w:asciiTheme="majorBidi" w:eastAsia="Times New Roman" w:hAnsiTheme="majorBidi" w:cstheme="majorBidi"/>
          <w:b/>
          <w:bCs/>
          <w:sz w:val="24"/>
          <w:szCs w:val="24"/>
        </w:rPr>
      </w:pPr>
    </w:p>
    <w:p w:rsidR="00975250" w:rsidRPr="00975250" w:rsidRDefault="00975250" w:rsidP="00975250">
      <w:pPr>
        <w:shd w:val="clear" w:color="auto" w:fill="FFFFFF"/>
        <w:spacing w:after="0" w:line="240" w:lineRule="auto"/>
        <w:jc w:val="center"/>
        <w:rPr>
          <w:rFonts w:asciiTheme="majorBidi" w:eastAsia="Times New Roman" w:hAnsiTheme="majorBidi" w:cstheme="majorBidi"/>
          <w:b/>
          <w:bCs/>
          <w:sz w:val="28"/>
          <w:szCs w:val="28"/>
        </w:rPr>
      </w:pPr>
      <w:r w:rsidRPr="00975250">
        <w:rPr>
          <w:rFonts w:asciiTheme="majorBidi" w:eastAsia="Times New Roman" w:hAnsiTheme="majorBidi" w:cstheme="majorBidi"/>
          <w:b/>
          <w:bCs/>
          <w:sz w:val="28"/>
          <w:szCs w:val="28"/>
        </w:rPr>
        <w:t>D.W. Gregory</w:t>
      </w:r>
    </w:p>
    <w:p w:rsidR="00975250" w:rsidRDefault="00975250" w:rsidP="00975250">
      <w:pPr>
        <w:shd w:val="clear" w:color="auto" w:fill="FFFFFF"/>
        <w:spacing w:after="0" w:line="240" w:lineRule="auto"/>
        <w:rPr>
          <w:rFonts w:asciiTheme="majorBidi" w:eastAsia="Times New Roman" w:hAnsiTheme="majorBidi" w:cstheme="majorBidi"/>
          <w:b/>
          <w:bCs/>
          <w:sz w:val="24"/>
          <w:szCs w:val="24"/>
        </w:rPr>
      </w:pPr>
    </w:p>
    <w:p w:rsidR="00975250" w:rsidRDefault="00975250" w:rsidP="00975250">
      <w:pPr>
        <w:shd w:val="clear" w:color="auto" w:fill="FFFFFF"/>
        <w:spacing w:after="0" w:line="240" w:lineRule="auto"/>
        <w:jc w:val="center"/>
        <w:rPr>
          <w:rFonts w:asciiTheme="majorBidi" w:eastAsia="Times New Roman" w:hAnsiTheme="majorBidi" w:cstheme="majorBidi"/>
          <w:b/>
          <w:bCs/>
          <w:sz w:val="24"/>
          <w:szCs w:val="24"/>
        </w:rPr>
      </w:pPr>
      <w:r w:rsidRPr="00975250">
        <w:rPr>
          <w:rFonts w:asciiTheme="majorBidi" w:eastAsia="Times New Roman" w:hAnsiTheme="majorBidi" w:cstheme="majorBidi"/>
          <w:b/>
          <w:bCs/>
          <w:sz w:val="24"/>
          <w:szCs w:val="24"/>
        </w:rPr>
        <w:t>Award-Winning Playwright and Teaching Artist</w:t>
      </w:r>
    </w:p>
    <w:p w:rsidR="00975250" w:rsidRPr="00975250" w:rsidRDefault="00975250" w:rsidP="00975250">
      <w:pPr>
        <w:shd w:val="clear" w:color="auto" w:fill="FFFFFF"/>
        <w:spacing w:after="0" w:line="240" w:lineRule="auto"/>
        <w:rPr>
          <w:rFonts w:asciiTheme="majorBidi" w:eastAsia="Times New Roman" w:hAnsiTheme="majorBidi" w:cstheme="majorBidi"/>
          <w:b/>
          <w:bCs/>
          <w:sz w:val="24"/>
          <w:szCs w:val="24"/>
        </w:rPr>
      </w:pPr>
    </w:p>
    <w:p w:rsidR="00975250" w:rsidRPr="00975250" w:rsidRDefault="00975250" w:rsidP="00975250">
      <w:pPr>
        <w:shd w:val="clear" w:color="auto" w:fill="FFFFFF"/>
        <w:spacing w:line="240" w:lineRule="auto"/>
        <w:rPr>
          <w:rFonts w:asciiTheme="majorBidi" w:eastAsia="Times New Roman" w:hAnsiTheme="majorBidi" w:cstheme="majorBidi"/>
          <w:sz w:val="24"/>
          <w:szCs w:val="24"/>
        </w:rPr>
      </w:pPr>
      <w:r w:rsidRPr="00975250">
        <w:rPr>
          <w:rFonts w:asciiTheme="majorBidi" w:eastAsia="Times New Roman" w:hAnsiTheme="majorBidi" w:cstheme="majorBidi"/>
          <w:sz w:val="24"/>
          <w:szCs w:val="24"/>
        </w:rPr>
        <w:t>D.W. Gregory’s plays frequently explore political issues through a personal lens. The New York Times called her “a playwright with a talent to enlighten and provoke” for her most produced work, </w:t>
      </w:r>
      <w:r w:rsidRPr="00975250">
        <w:rPr>
          <w:rFonts w:asciiTheme="majorBidi" w:eastAsia="Times New Roman" w:hAnsiTheme="majorBidi" w:cstheme="majorBidi"/>
          <w:b/>
          <w:bCs/>
          <w:sz w:val="24"/>
          <w:szCs w:val="24"/>
        </w:rPr>
        <w:t>RADIUM GIRLS</w:t>
      </w:r>
      <w:r w:rsidRPr="00975250">
        <w:rPr>
          <w:rFonts w:asciiTheme="majorBidi" w:eastAsia="Times New Roman" w:hAnsiTheme="majorBidi" w:cstheme="majorBidi"/>
          <w:sz w:val="24"/>
          <w:szCs w:val="24"/>
        </w:rPr>
        <w:t>, about the famous case of industrial poisoning. Other plays include </w:t>
      </w:r>
      <w:r w:rsidRPr="00975250">
        <w:rPr>
          <w:rFonts w:asciiTheme="majorBidi" w:eastAsia="Times New Roman" w:hAnsiTheme="majorBidi" w:cstheme="majorBidi"/>
          <w:b/>
          <w:bCs/>
          <w:sz w:val="24"/>
          <w:szCs w:val="24"/>
        </w:rPr>
        <w:t>MEMOIRS OF A FORGOTTEN MAN</w:t>
      </w:r>
      <w:r w:rsidRPr="00975250">
        <w:rPr>
          <w:rFonts w:asciiTheme="majorBidi" w:eastAsia="Times New Roman" w:hAnsiTheme="majorBidi" w:cstheme="majorBidi"/>
          <w:sz w:val="24"/>
          <w:szCs w:val="24"/>
        </w:rPr>
        <w:t>; </w:t>
      </w:r>
      <w:r w:rsidRPr="00975250">
        <w:rPr>
          <w:rFonts w:asciiTheme="majorBidi" w:eastAsia="Times New Roman" w:hAnsiTheme="majorBidi" w:cstheme="majorBidi"/>
          <w:b/>
          <w:bCs/>
          <w:sz w:val="24"/>
          <w:szCs w:val="24"/>
        </w:rPr>
        <w:t>MOLUMBY’S MILLION</w:t>
      </w:r>
      <w:r w:rsidRPr="00975250">
        <w:rPr>
          <w:rFonts w:asciiTheme="majorBidi" w:eastAsia="Times New Roman" w:hAnsiTheme="majorBidi" w:cstheme="majorBidi"/>
          <w:sz w:val="24"/>
          <w:szCs w:val="24"/>
        </w:rPr>
        <w:t>, nominated for a Barrymore Award by Philadelphia Theatre Alliance; </w:t>
      </w:r>
      <w:r w:rsidRPr="00975250">
        <w:rPr>
          <w:rFonts w:asciiTheme="majorBidi" w:eastAsia="Times New Roman" w:hAnsiTheme="majorBidi" w:cstheme="majorBidi"/>
          <w:b/>
          <w:bCs/>
          <w:sz w:val="24"/>
          <w:szCs w:val="24"/>
        </w:rPr>
        <w:t>THE GOOD DAUGHTER</w:t>
      </w:r>
      <w:r w:rsidRPr="00975250">
        <w:rPr>
          <w:rFonts w:asciiTheme="majorBidi" w:eastAsia="Times New Roman" w:hAnsiTheme="majorBidi" w:cstheme="majorBidi"/>
          <w:sz w:val="24"/>
          <w:szCs w:val="24"/>
        </w:rPr>
        <w:t>, and </w:t>
      </w:r>
      <w:r w:rsidRPr="00975250">
        <w:rPr>
          <w:rFonts w:asciiTheme="majorBidi" w:eastAsia="Times New Roman" w:hAnsiTheme="majorBidi" w:cstheme="majorBidi"/>
          <w:b/>
          <w:bCs/>
          <w:sz w:val="24"/>
          <w:szCs w:val="24"/>
        </w:rPr>
        <w:t>OCTOBER 1962</w:t>
      </w:r>
      <w:r w:rsidRPr="00975250">
        <w:rPr>
          <w:rFonts w:asciiTheme="majorBidi" w:eastAsia="Times New Roman" w:hAnsiTheme="majorBidi" w:cstheme="majorBidi"/>
          <w:sz w:val="24"/>
          <w:szCs w:val="24"/>
        </w:rPr>
        <w:t>; and a new musical comedy, </w:t>
      </w:r>
      <w:r w:rsidRPr="00975250">
        <w:rPr>
          <w:rFonts w:asciiTheme="majorBidi" w:eastAsia="Times New Roman" w:hAnsiTheme="majorBidi" w:cstheme="majorBidi"/>
          <w:b/>
          <w:bCs/>
          <w:sz w:val="24"/>
          <w:szCs w:val="24"/>
        </w:rPr>
        <w:t>THE YELLOW STOCKING PLAY</w:t>
      </w:r>
      <w:r w:rsidRPr="00975250">
        <w:rPr>
          <w:rFonts w:asciiTheme="majorBidi" w:eastAsia="Times New Roman" w:hAnsiTheme="majorBidi" w:cstheme="majorBidi"/>
          <w:sz w:val="24"/>
          <w:szCs w:val="24"/>
        </w:rPr>
        <w:t xml:space="preserve">, with composer Steven M. </w:t>
      </w:r>
      <w:proofErr w:type="spellStart"/>
      <w:r w:rsidRPr="00975250">
        <w:rPr>
          <w:rFonts w:asciiTheme="majorBidi" w:eastAsia="Times New Roman" w:hAnsiTheme="majorBidi" w:cstheme="majorBidi"/>
          <w:sz w:val="24"/>
          <w:szCs w:val="24"/>
        </w:rPr>
        <w:t>Alper</w:t>
      </w:r>
      <w:proofErr w:type="spellEnd"/>
      <w:r w:rsidRPr="00975250">
        <w:rPr>
          <w:rFonts w:asciiTheme="majorBidi" w:eastAsia="Times New Roman" w:hAnsiTheme="majorBidi" w:cstheme="majorBidi"/>
          <w:sz w:val="24"/>
          <w:szCs w:val="24"/>
        </w:rPr>
        <w:t xml:space="preserve"> and lyricist Sarah Knapp. She is also a two-time finalist for the </w:t>
      </w:r>
      <w:proofErr w:type="spellStart"/>
      <w:r w:rsidRPr="00975250">
        <w:rPr>
          <w:rFonts w:asciiTheme="majorBidi" w:eastAsia="Times New Roman" w:hAnsiTheme="majorBidi" w:cstheme="majorBidi"/>
          <w:sz w:val="24"/>
          <w:szCs w:val="24"/>
        </w:rPr>
        <w:t>Heideman</w:t>
      </w:r>
      <w:proofErr w:type="spellEnd"/>
      <w:r w:rsidRPr="00975250">
        <w:rPr>
          <w:rFonts w:asciiTheme="majorBidi" w:eastAsia="Times New Roman" w:hAnsiTheme="majorBidi" w:cstheme="majorBidi"/>
          <w:sz w:val="24"/>
          <w:szCs w:val="24"/>
        </w:rPr>
        <w:t xml:space="preserve"> Award at Actor’s Theater of Louisville, where her short comedy </w:t>
      </w:r>
      <w:r w:rsidRPr="00975250">
        <w:rPr>
          <w:rFonts w:asciiTheme="majorBidi" w:eastAsia="Times New Roman" w:hAnsiTheme="majorBidi" w:cstheme="majorBidi"/>
          <w:b/>
          <w:bCs/>
          <w:sz w:val="24"/>
          <w:szCs w:val="24"/>
        </w:rPr>
        <w:t>SO TELL ME ABOUT THIS GUY</w:t>
      </w:r>
      <w:r w:rsidRPr="00975250">
        <w:rPr>
          <w:rFonts w:asciiTheme="majorBidi" w:eastAsia="Times New Roman" w:hAnsiTheme="majorBidi" w:cstheme="majorBidi"/>
          <w:sz w:val="24"/>
          <w:szCs w:val="24"/>
        </w:rPr>
        <w:t> was produced on a bill of short works. In addition, Gregory writes for youth theatre and makes occasional appearances as a teaching artist. Her new drama, </w:t>
      </w:r>
      <w:r w:rsidRPr="00975250">
        <w:rPr>
          <w:rFonts w:asciiTheme="majorBidi" w:eastAsia="Times New Roman" w:hAnsiTheme="majorBidi" w:cstheme="majorBidi"/>
          <w:b/>
          <w:bCs/>
          <w:sz w:val="24"/>
          <w:szCs w:val="24"/>
        </w:rPr>
        <w:t>SALVATION ROAD</w:t>
      </w:r>
      <w:bookmarkStart w:id="0" w:name="_GoBack"/>
      <w:bookmarkEnd w:id="0"/>
      <w:r w:rsidRPr="00975250">
        <w:rPr>
          <w:rFonts w:asciiTheme="majorBidi" w:eastAsia="Times New Roman" w:hAnsiTheme="majorBidi" w:cstheme="majorBidi"/>
          <w:sz w:val="24"/>
          <w:szCs w:val="24"/>
        </w:rPr>
        <w:t>, recently released by Dramatic Publishing, was the winner of the American Alliance for Theatre in Education’s Playwrights in Our Schools Award and developed through New York University’s New Plays for Young Audiences program. Her work has also received the support of the National Endowment for the Arts, the National New Play Network, the Maryland Arts Council (she is a two-time winner of the Individual Artist Award in Playwriting), the Alfred P. Sloan Foundation, the New Harmony Project and the HBMG Foundation. A member of the Dramatists’ Guild, Gregory is also an affiliated writer with The Playwrights’ Center in Minneapolis and an affiliated artist with NNPN. Her work is available from Dramatic Publishing, YouthPLAYS.com, and Playscripts.com. Reading copies of selected scripts are posted on the New Play Exchange, at www.newplayexchange.org.</w:t>
      </w:r>
    </w:p>
    <w:p w:rsidR="00975250" w:rsidRPr="00975250" w:rsidRDefault="00975250">
      <w:pPr>
        <w:rPr>
          <w:rFonts w:asciiTheme="majorBidi" w:hAnsiTheme="majorBidi" w:cstheme="majorBidi"/>
        </w:rPr>
      </w:pPr>
    </w:p>
    <w:sectPr w:rsidR="00975250" w:rsidRPr="0097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50"/>
    <w:rsid w:val="00487B6C"/>
    <w:rsid w:val="00975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59613-0D57-462D-854C-0C535427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5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28226">
      <w:bodyDiv w:val="1"/>
      <w:marLeft w:val="0"/>
      <w:marRight w:val="0"/>
      <w:marTop w:val="0"/>
      <w:marBottom w:val="0"/>
      <w:divBdr>
        <w:top w:val="none" w:sz="0" w:space="0" w:color="auto"/>
        <w:left w:val="none" w:sz="0" w:space="0" w:color="auto"/>
        <w:bottom w:val="none" w:sz="0" w:space="0" w:color="auto"/>
        <w:right w:val="none" w:sz="0" w:space="0" w:color="auto"/>
      </w:divBdr>
      <w:divsChild>
        <w:div w:id="137962501">
          <w:marLeft w:val="0"/>
          <w:marRight w:val="0"/>
          <w:marTop w:val="0"/>
          <w:marBottom w:val="525"/>
          <w:divBdr>
            <w:top w:val="none" w:sz="0" w:space="0" w:color="auto"/>
            <w:left w:val="none" w:sz="0" w:space="0" w:color="auto"/>
            <w:bottom w:val="none" w:sz="0" w:space="0" w:color="auto"/>
            <w:right w:val="none" w:sz="0" w:space="0" w:color="auto"/>
          </w:divBdr>
          <w:divsChild>
            <w:div w:id="2100708754">
              <w:marLeft w:val="0"/>
              <w:marRight w:val="0"/>
              <w:marTop w:val="0"/>
              <w:marBottom w:val="0"/>
              <w:divBdr>
                <w:top w:val="none" w:sz="0" w:space="0" w:color="auto"/>
                <w:left w:val="none" w:sz="0" w:space="0" w:color="auto"/>
                <w:bottom w:val="none" w:sz="0" w:space="0" w:color="auto"/>
                <w:right w:val="none" w:sz="0" w:space="0" w:color="auto"/>
              </w:divBdr>
              <w:divsChild>
                <w:div w:id="260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owner</cp:lastModifiedBy>
  <cp:revision>2</cp:revision>
  <dcterms:created xsi:type="dcterms:W3CDTF">2022-11-10T22:02:00Z</dcterms:created>
  <dcterms:modified xsi:type="dcterms:W3CDTF">2022-11-10T23:26:00Z</dcterms:modified>
</cp:coreProperties>
</file>