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sz w:val="26"/>
          <w:szCs w:val="26"/>
        </w:rPr>
      </w:pPr>
      <w:r>
        <w:rPr>
          <w:sz w:val="26"/>
          <w:szCs w:val="26"/>
          <w:rtl w:val="0"/>
          <w:lang w:val="en-US"/>
        </w:rPr>
        <w:t>Ameena Abdi is an experienced humanitarian and development professional with a strong background in education, community development, and organizational leadership. Since 2019, she has been actively engaged in the humanitarian sector in Sinjar, Iraq, contributing to programs that promote education, social cohesion, peacebuilding, and community resilience.</w:t>
      </w:r>
    </w:p>
    <w:p>
      <w:pPr>
        <w:pStyle w:val="Body"/>
        <w:jc w:val="both"/>
        <w:rPr>
          <w:sz w:val="26"/>
          <w:szCs w:val="26"/>
        </w:rPr>
      </w:pPr>
    </w:p>
    <w:p>
      <w:pPr>
        <w:pStyle w:val="Body"/>
        <w:jc w:val="both"/>
        <w:rPr>
          <w:sz w:val="26"/>
          <w:szCs w:val="26"/>
        </w:rPr>
      </w:pPr>
      <w:r>
        <w:rPr>
          <w:sz w:val="26"/>
          <w:szCs w:val="26"/>
          <w:rtl w:val="0"/>
          <w:lang w:val="en-US"/>
        </w:rPr>
        <w:t>A qualified English Language Teacher, Facilitator, and Peace Leader, Ameena is committed to the core values of integrity, trust, accountability, and teamwork. Throughout her career, she has worked with diverse communities and stakeholders to support sustainable development initiatives and create positive social impact.</w:t>
      </w:r>
    </w:p>
    <w:p>
      <w:pPr>
        <w:pStyle w:val="Body"/>
        <w:jc w:val="both"/>
        <w:rPr>
          <w:sz w:val="26"/>
          <w:szCs w:val="26"/>
        </w:rPr>
      </w:pPr>
    </w:p>
    <w:p>
      <w:pPr>
        <w:pStyle w:val="Body"/>
        <w:jc w:val="both"/>
        <w:rPr>
          <w:sz w:val="26"/>
          <w:szCs w:val="26"/>
        </w:rPr>
      </w:pPr>
      <w:r>
        <w:rPr>
          <w:sz w:val="26"/>
          <w:szCs w:val="26"/>
          <w:rtl w:val="0"/>
          <w:lang w:val="en-US"/>
        </w:rPr>
        <w:t>Driven by a clear professional mission and vision, she continuously strives to strengthen both her personal and professional capacities. Her expertise includes project management, capacity building, community engagement, leadership, and humanitarian programming.</w:t>
      </w:r>
    </w:p>
    <w:p>
      <w:pPr>
        <w:pStyle w:val="Body"/>
        <w:jc w:val="both"/>
        <w:rPr>
          <w:sz w:val="26"/>
          <w:szCs w:val="26"/>
        </w:rPr>
      </w:pPr>
    </w:p>
    <w:p>
      <w:pPr>
        <w:pStyle w:val="Body"/>
        <w:jc w:val="both"/>
        <w:rPr>
          <w:sz w:val="26"/>
          <w:szCs w:val="26"/>
        </w:rPr>
      </w:pPr>
      <w:r>
        <w:rPr>
          <w:sz w:val="26"/>
          <w:szCs w:val="26"/>
          <w:rtl w:val="0"/>
          <w:lang w:val="en-US"/>
        </w:rPr>
        <w:t>Ameena has recently received admission to pursue a Master</w:t>
      </w:r>
      <w:r>
        <w:rPr>
          <w:sz w:val="26"/>
          <w:szCs w:val="26"/>
          <w:rtl w:val="1"/>
        </w:rPr>
        <w:t>’</w:t>
      </w:r>
      <w:r>
        <w:rPr>
          <w:sz w:val="26"/>
          <w:szCs w:val="26"/>
          <w:rtl w:val="0"/>
          <w:lang w:val="en-US"/>
        </w:rPr>
        <w:t>s degree in Linguistics in Germany, further advancing her academic and professional development in the field of language and communication.</w:t>
      </w:r>
    </w:p>
    <w:p>
      <w:pPr>
        <w:pStyle w:val="Body"/>
        <w:jc w:val="both"/>
        <w:rPr>
          <w:sz w:val="26"/>
          <w:szCs w:val="26"/>
        </w:rPr>
      </w:pPr>
    </w:p>
    <w:p>
      <w:pPr>
        <w:pStyle w:val="Body"/>
        <w:jc w:val="both"/>
        <w:rPr>
          <w:sz w:val="26"/>
          <w:szCs w:val="26"/>
        </w:rPr>
      </w:pPr>
      <w:r>
        <w:rPr>
          <w:sz w:val="26"/>
          <w:szCs w:val="26"/>
          <w:rtl w:val="0"/>
          <w:lang w:val="en-US"/>
        </w:rPr>
        <w:t>Currently, she serves as the Executive Director of Sunrise NGO, leading the organization</w:t>
      </w:r>
      <w:r>
        <w:rPr>
          <w:sz w:val="26"/>
          <w:szCs w:val="26"/>
          <w:rtl w:val="1"/>
        </w:rPr>
        <w:t>’</w:t>
      </w:r>
      <w:r>
        <w:rPr>
          <w:sz w:val="26"/>
          <w:szCs w:val="26"/>
          <w:rtl w:val="0"/>
          <w:lang w:val="en-US"/>
        </w:rPr>
        <w:t>s operations and strategic initiatives in both Iraq and the Netherlands. In this role, she oversees program implementation, organizational development, partnerships, and efforts aimed at empowering vulnerable communities and promoting sustainable change.</w:t>
      </w:r>
    </w:p>
    <w:p>
      <w:pPr>
        <w:pStyle w:val="Body"/>
        <w:jc w:val="both"/>
        <w:rPr>
          <w:sz w:val="26"/>
          <w:szCs w:val="26"/>
        </w:rPr>
      </w:pPr>
    </w:p>
    <w:p>
      <w:pPr>
        <w:pStyle w:val="Body"/>
        <w:jc w:val="both"/>
      </w:pPr>
      <w:r>
        <w:rPr>
          <w:sz w:val="26"/>
          <w:szCs w:val="26"/>
          <w:rtl w:val="0"/>
          <w:lang w:val="en-US"/>
        </w:rPr>
        <w:t>Her dedication to humanitarian service, education, and leadership reflects her ongoing commitment to fostering inclusive development and creating opportunities for individuals and communities to thrive.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